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CDD9" w14:textId="60212EEC" w:rsidR="005530DC" w:rsidRDefault="002038B7">
      <w:pPr>
        <w:pStyle w:val="BodyText0"/>
        <w:rPr>
          <w:rFonts w:ascii="Times New Roman"/>
          <w:sz w:val="20"/>
        </w:rPr>
      </w:pPr>
      <w:r w:rsidRPr="0044618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14FB4A10" wp14:editId="19A3B11F">
            <wp:simplePos x="0" y="0"/>
            <wp:positionH relativeFrom="margin">
              <wp:posOffset>143958</wp:posOffset>
            </wp:positionH>
            <wp:positionV relativeFrom="paragraph">
              <wp:posOffset>-355655</wp:posOffset>
            </wp:positionV>
            <wp:extent cx="1151890" cy="640715"/>
            <wp:effectExtent l="0" t="0" r="0" b="0"/>
            <wp:wrapNone/>
            <wp:docPr id="34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6F618" w14:textId="77777777" w:rsidR="005530DC" w:rsidRDefault="005530DC">
      <w:pPr>
        <w:pStyle w:val="BodyText0"/>
        <w:spacing w:before="1"/>
        <w:rPr>
          <w:rFonts w:ascii="Times New Roman"/>
          <w:sz w:val="21"/>
        </w:rPr>
      </w:pPr>
    </w:p>
    <w:p w14:paraId="6A84AF93" w14:textId="77777777" w:rsidR="006B55BE" w:rsidRDefault="006B55BE" w:rsidP="006B28A2">
      <w:pPr>
        <w:pStyle w:val="Heading1"/>
        <w:contextualSpacing/>
        <w:rPr>
          <w:rFonts w:asciiTheme="minorHAnsi" w:hAnsiTheme="minorHAnsi" w:cstheme="minorHAnsi"/>
          <w:sz w:val="22"/>
          <w:szCs w:val="22"/>
        </w:rPr>
      </w:pPr>
    </w:p>
    <w:p w14:paraId="778BBEA6" w14:textId="2EB4D60E" w:rsidR="005530DC" w:rsidRPr="0044618E" w:rsidRDefault="00080B6C" w:rsidP="006B28A2">
      <w:pPr>
        <w:pStyle w:val="Heading1"/>
        <w:contextualSpacing/>
        <w:rPr>
          <w:rFonts w:asciiTheme="minorHAnsi" w:hAnsiTheme="minorHAnsi" w:cstheme="minorHAnsi"/>
          <w:sz w:val="20"/>
          <w:szCs w:val="20"/>
        </w:rPr>
      </w:pPr>
      <w:r w:rsidRPr="0044618E">
        <w:rPr>
          <w:rFonts w:asciiTheme="minorHAnsi" w:hAnsiTheme="minorHAnsi" w:cstheme="minorHAnsi"/>
          <w:sz w:val="22"/>
          <w:szCs w:val="22"/>
        </w:rPr>
        <w:t>Part</w:t>
      </w:r>
      <w:r w:rsidRPr="0044618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618E">
        <w:rPr>
          <w:rFonts w:asciiTheme="minorHAnsi" w:hAnsiTheme="minorHAnsi" w:cstheme="minorHAnsi"/>
          <w:sz w:val="22"/>
          <w:szCs w:val="22"/>
        </w:rPr>
        <w:t>140</w:t>
      </w:r>
      <w:r w:rsidRPr="0044618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618E">
        <w:rPr>
          <w:rFonts w:asciiTheme="minorHAnsi" w:hAnsiTheme="minorHAnsi" w:cstheme="minorHAnsi"/>
          <w:sz w:val="22"/>
          <w:szCs w:val="22"/>
        </w:rPr>
        <w:t>Compliance</w:t>
      </w:r>
      <w:r w:rsidRPr="0044618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618E">
        <w:rPr>
          <w:rFonts w:asciiTheme="minorHAnsi" w:hAnsiTheme="minorHAnsi" w:cstheme="minorHAnsi"/>
          <w:spacing w:val="-2"/>
          <w:sz w:val="22"/>
          <w:szCs w:val="22"/>
        </w:rPr>
        <w:t>Matrix</w:t>
      </w:r>
    </w:p>
    <w:p w14:paraId="471DCE88" w14:textId="77777777" w:rsidR="005530DC" w:rsidRPr="0044618E" w:rsidRDefault="005530DC" w:rsidP="006B28A2">
      <w:pPr>
        <w:pStyle w:val="BodyText0"/>
        <w:spacing w:before="7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D89045B" w14:textId="0AFBC6B8" w:rsidR="005530DC" w:rsidRPr="0044618E" w:rsidRDefault="00080B6C" w:rsidP="0044618E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 w:rsidRPr="0044618E">
        <w:rPr>
          <w:rFonts w:asciiTheme="minorHAnsi" w:hAnsiTheme="minorHAnsi" w:cstheme="minorHAnsi"/>
          <w:sz w:val="20"/>
          <w:szCs w:val="20"/>
        </w:rPr>
        <w:t xml:space="preserve">The </w:t>
      </w:r>
      <w:r w:rsidR="00BD28D4" w:rsidRPr="005630E5">
        <w:rPr>
          <w:rFonts w:asciiTheme="minorHAnsi" w:hAnsiTheme="minorHAnsi" w:cstheme="minorHAnsi"/>
          <w:sz w:val="20"/>
          <w:szCs w:val="20"/>
        </w:rPr>
        <w:t xml:space="preserve">Civil Aviation </w:t>
      </w:r>
      <w:r w:rsidRPr="0044618E">
        <w:rPr>
          <w:rFonts w:asciiTheme="minorHAnsi" w:hAnsiTheme="minorHAnsi" w:cstheme="minorHAnsi"/>
          <w:sz w:val="20"/>
          <w:szCs w:val="20"/>
        </w:rPr>
        <w:t>Rule</w:t>
      </w:r>
      <w:r w:rsidRPr="0044618E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references</w:t>
      </w:r>
      <w:r w:rsidRPr="0044618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in</w:t>
      </w:r>
      <w:r w:rsidRPr="0044618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this compliance</w:t>
      </w:r>
      <w:r w:rsidRPr="0044618E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matrix</w:t>
      </w:r>
      <w:r w:rsidRPr="0044618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have been</w:t>
      </w:r>
      <w:r w:rsidRPr="0044618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B28A2" w:rsidRPr="005630E5">
        <w:rPr>
          <w:rFonts w:asciiTheme="minorHAnsi" w:hAnsiTheme="minorHAnsi" w:cstheme="minorHAnsi"/>
          <w:spacing w:val="-2"/>
          <w:sz w:val="20"/>
          <w:szCs w:val="20"/>
        </w:rPr>
        <w:t xml:space="preserve">identified </w:t>
      </w:r>
      <w:r w:rsidR="006B28A2" w:rsidRPr="0044618E">
        <w:rPr>
          <w:rFonts w:asciiTheme="minorHAnsi" w:hAnsiTheme="minorHAnsi" w:cstheme="minorHAnsi"/>
          <w:spacing w:val="-3"/>
          <w:sz w:val="20"/>
          <w:szCs w:val="20"/>
        </w:rPr>
        <w:t>as</w:t>
      </w:r>
      <w:r w:rsidRPr="0044618E">
        <w:rPr>
          <w:rFonts w:asciiTheme="minorHAnsi" w:hAnsiTheme="minorHAnsi" w:cstheme="minorHAnsi"/>
          <w:sz w:val="20"/>
          <w:szCs w:val="20"/>
        </w:rPr>
        <w:t xml:space="preserve"> the minimum</w:t>
      </w:r>
      <w:r w:rsidRPr="0044618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compliance</w:t>
      </w:r>
      <w:r w:rsidRPr="0044618E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requirements</w:t>
      </w:r>
      <w:r w:rsidRPr="0044618E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for an</w:t>
      </w:r>
      <w:r w:rsidRPr="0044618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BD28D4" w:rsidRPr="005630E5">
        <w:rPr>
          <w:rFonts w:asciiTheme="minorHAnsi" w:hAnsiTheme="minorHAnsi" w:cstheme="minorHAnsi"/>
          <w:sz w:val="20"/>
          <w:szCs w:val="20"/>
        </w:rPr>
        <w:t xml:space="preserve">application </w:t>
      </w:r>
      <w:r w:rsidRPr="0044618E">
        <w:rPr>
          <w:rFonts w:asciiTheme="minorHAnsi" w:hAnsiTheme="minorHAnsi" w:cstheme="minorHAnsi"/>
          <w:sz w:val="20"/>
          <w:szCs w:val="20"/>
        </w:rPr>
        <w:t>for the</w:t>
      </w:r>
      <w:r w:rsidRPr="0044618E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="00BD28D4" w:rsidRPr="0044618E">
        <w:rPr>
          <w:rFonts w:asciiTheme="minorHAnsi" w:hAnsiTheme="minorHAnsi" w:cstheme="minorHAnsi"/>
          <w:sz w:val="20"/>
          <w:szCs w:val="20"/>
        </w:rPr>
        <w:t xml:space="preserve">initial </w:t>
      </w:r>
      <w:r w:rsidRPr="0044618E">
        <w:rPr>
          <w:rFonts w:asciiTheme="minorHAnsi" w:hAnsiTheme="minorHAnsi" w:cstheme="minorHAnsi"/>
          <w:sz w:val="20"/>
          <w:szCs w:val="20"/>
        </w:rPr>
        <w:t>issue</w:t>
      </w:r>
      <w:r w:rsidRPr="0044618E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or renewal of a Part 140 Aviation Security Service</w:t>
      </w:r>
      <w:r w:rsidRPr="0044618E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Organisation Certificate.</w:t>
      </w:r>
      <w:r w:rsidR="00546985" w:rsidRPr="005630E5">
        <w:rPr>
          <w:rFonts w:asciiTheme="minorHAnsi" w:hAnsiTheme="minorHAnsi" w:cstheme="minorHAnsi"/>
          <w:sz w:val="20"/>
          <w:szCs w:val="20"/>
        </w:rPr>
        <w:t xml:space="preserve">  </w:t>
      </w:r>
      <w:r w:rsidR="00595575" w:rsidRPr="005630E5">
        <w:rPr>
          <w:rFonts w:asciiTheme="minorHAnsi" w:hAnsiTheme="minorHAnsi" w:cstheme="minorHAnsi"/>
          <w:sz w:val="20"/>
          <w:szCs w:val="20"/>
        </w:rPr>
        <w:t>All applicable rules</w:t>
      </w:r>
      <w:r w:rsidR="00595575" w:rsidRPr="005630E5">
        <w:rPr>
          <w:rFonts w:asciiTheme="minorHAnsi" w:hAnsiTheme="minorHAnsi" w:cstheme="minorHAnsi"/>
          <w:bCs/>
          <w:spacing w:val="-10"/>
          <w:sz w:val="20"/>
          <w:szCs w:val="20"/>
        </w:rPr>
        <w:t xml:space="preserve"> </w:t>
      </w:r>
      <w:r w:rsidR="006B28A2" w:rsidRPr="005630E5">
        <w:rPr>
          <w:rFonts w:asciiTheme="minorHAnsi" w:hAnsiTheme="minorHAnsi" w:cstheme="minorHAnsi"/>
          <w:bCs/>
          <w:sz w:val="20"/>
          <w:szCs w:val="20"/>
        </w:rPr>
        <w:t>must</w:t>
      </w:r>
      <w:r w:rsidR="00595575" w:rsidRPr="005630E5">
        <w:rPr>
          <w:rFonts w:asciiTheme="minorHAnsi" w:hAnsiTheme="minorHAnsi" w:cstheme="minorHAnsi"/>
          <w:bCs/>
          <w:sz w:val="20"/>
          <w:szCs w:val="20"/>
        </w:rPr>
        <w:t xml:space="preserve"> be complied</w:t>
      </w:r>
      <w:r w:rsidR="00595575" w:rsidRPr="005630E5">
        <w:rPr>
          <w:rFonts w:asciiTheme="minorHAnsi" w:hAnsiTheme="minorHAnsi" w:cstheme="minorHAnsi"/>
          <w:bCs/>
          <w:spacing w:val="20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bCs/>
          <w:sz w:val="20"/>
          <w:szCs w:val="20"/>
        </w:rPr>
        <w:t>with</w:t>
      </w:r>
      <w:r w:rsidR="00595575" w:rsidRPr="005630E5">
        <w:rPr>
          <w:rFonts w:asciiTheme="minorHAnsi" w:hAnsiTheme="minorHAnsi" w:cstheme="minorHAnsi"/>
          <w:sz w:val="20"/>
          <w:szCs w:val="20"/>
        </w:rPr>
        <w:t>, but</w:t>
      </w:r>
      <w:r w:rsidR="00595575" w:rsidRPr="005630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not</w:t>
      </w:r>
      <w:r w:rsidR="00595575" w:rsidRPr="005630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every</w:t>
      </w:r>
      <w:r w:rsidR="00595575" w:rsidRPr="005630E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rule has to be addressed</w:t>
      </w:r>
      <w:r w:rsidR="00595575" w:rsidRPr="005630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in</w:t>
      </w:r>
      <w:r w:rsidR="00595575" w:rsidRPr="005630E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the exposition</w:t>
      </w:r>
      <w:r w:rsidR="00595575" w:rsidRPr="005630E5">
        <w:rPr>
          <w:rFonts w:asciiTheme="minorHAnsi" w:hAnsiTheme="minorHAnsi" w:cstheme="minorHAnsi"/>
          <w:spacing w:val="-17"/>
          <w:sz w:val="20"/>
          <w:szCs w:val="20"/>
        </w:rPr>
        <w:t>.</w:t>
      </w:r>
      <w:r w:rsidR="00595575" w:rsidRPr="005630E5">
        <w:rPr>
          <w:rFonts w:asciiTheme="minorHAnsi" w:hAnsiTheme="minorHAnsi" w:cstheme="minorHAnsi"/>
          <w:sz w:val="20"/>
          <w:szCs w:val="20"/>
        </w:rPr>
        <w:t xml:space="preserve">  The</w:t>
      </w:r>
      <w:r w:rsidR="00595575" w:rsidRPr="005630E5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intention</w:t>
      </w:r>
      <w:r w:rsidR="00595575" w:rsidRPr="005630E5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of this</w:t>
      </w:r>
      <w:r w:rsidR="00595575" w:rsidRPr="005630E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matrix is</w:t>
      </w:r>
      <w:r w:rsidR="00595575" w:rsidRPr="005630E5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to</w:t>
      </w:r>
      <w:r w:rsidR="00595575" w:rsidRPr="005630E5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assist your initial application</w:t>
      </w:r>
      <w:r w:rsidR="00595575" w:rsidRPr="005630E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or request</w:t>
      </w:r>
      <w:r w:rsidR="00595575" w:rsidRPr="005630E5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for renewal. If, for your operation, compliance</w:t>
      </w:r>
      <w:r w:rsidR="00595575" w:rsidRPr="005630E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is</w:t>
      </w:r>
      <w:r w:rsidR="00595575" w:rsidRPr="005630E5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required</w:t>
      </w:r>
      <w:r w:rsidR="00595575" w:rsidRPr="005630E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with</w:t>
      </w:r>
      <w:r w:rsidR="00595575" w:rsidRPr="005630E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a rule</w:t>
      </w:r>
      <w:r w:rsidR="00595575" w:rsidRPr="005630E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not</w:t>
      </w:r>
      <w:r w:rsidR="00595575" w:rsidRPr="005630E5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listed</w:t>
      </w:r>
      <w:r w:rsidR="00595575" w:rsidRPr="005630E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in</w:t>
      </w:r>
      <w:r w:rsidR="00595575" w:rsidRPr="005630E5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the</w:t>
      </w:r>
      <w:r w:rsidR="00595575" w:rsidRPr="005630E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matrix, please</w:t>
      </w:r>
      <w:r w:rsidR="00595575" w:rsidRPr="005630E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add</w:t>
      </w:r>
      <w:r w:rsidR="00595575" w:rsidRPr="005630E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it</w:t>
      </w:r>
      <w:r w:rsidR="00595575" w:rsidRPr="005630E5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to</w:t>
      </w:r>
      <w:r w:rsidR="00595575" w:rsidRPr="005630E5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the</w:t>
      </w:r>
      <w:r w:rsidR="00595575" w:rsidRPr="005630E5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list</w:t>
      </w:r>
      <w:r w:rsidR="00595575" w:rsidRPr="005630E5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>and</w:t>
      </w:r>
      <w:r w:rsidR="00595575" w:rsidRPr="005630E5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="00595575" w:rsidRPr="005630E5">
        <w:rPr>
          <w:rFonts w:asciiTheme="minorHAnsi" w:hAnsiTheme="minorHAnsi" w:cstheme="minorHAnsi"/>
          <w:sz w:val="20"/>
          <w:szCs w:val="20"/>
        </w:rPr>
        <w:t xml:space="preserve">identify the exposition reference.  </w:t>
      </w:r>
    </w:p>
    <w:p w14:paraId="575AD501" w14:textId="77777777" w:rsidR="006D5C7E" w:rsidRPr="005630E5" w:rsidRDefault="006D5C7E" w:rsidP="006D5C7E">
      <w:pPr>
        <w:pStyle w:val="BodyText0"/>
        <w:spacing w:before="181" w:line="247" w:lineRule="auto"/>
        <w:ind w:left="250" w:right="139"/>
        <w:contextualSpacing/>
        <w:rPr>
          <w:rFonts w:asciiTheme="minorHAnsi" w:hAnsiTheme="minorHAnsi" w:cstheme="minorHAnsi"/>
          <w:sz w:val="20"/>
          <w:szCs w:val="20"/>
        </w:rPr>
      </w:pPr>
    </w:p>
    <w:p w14:paraId="1B13DAF6" w14:textId="64D317FE" w:rsidR="00546985" w:rsidRPr="00311413" w:rsidRDefault="00321C6F" w:rsidP="00311413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 w:rsidRPr="00321C6F">
        <w:rPr>
          <w:rFonts w:asciiTheme="minorHAnsi" w:hAnsiTheme="minorHAnsi" w:cstheme="minorHAnsi"/>
          <w:sz w:val="20"/>
          <w:szCs w:val="20"/>
        </w:rPr>
        <w:t>The purpose of the matrix is to support a more effective and efficient certification process and to ensure that the applicable rule requirements have been addressed in the exposition.</w:t>
      </w:r>
      <w:r w:rsidR="00A45A98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A completed compliance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matrix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must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be submitted for both initial certification and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renewal. Additionally, the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certificate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holder should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maintain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an up-to-date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compliance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matrix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to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assist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with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on-going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compliance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and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to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support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BD28D4" w:rsidRPr="0044618E">
        <w:rPr>
          <w:rFonts w:asciiTheme="minorHAnsi" w:hAnsiTheme="minorHAnsi" w:cstheme="minorHAnsi"/>
          <w:sz w:val="20"/>
          <w:szCs w:val="20"/>
        </w:rPr>
        <w:t xml:space="preserve">future </w:t>
      </w:r>
      <w:r w:rsidR="00080B6C" w:rsidRPr="0044618E">
        <w:rPr>
          <w:rFonts w:asciiTheme="minorHAnsi" w:hAnsiTheme="minorHAnsi" w:cstheme="minorHAnsi"/>
          <w:sz w:val="20"/>
          <w:szCs w:val="20"/>
        </w:rPr>
        <w:t>certificate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amendment</w:t>
      </w:r>
      <w:r w:rsidR="00080B6C" w:rsidRPr="00311413">
        <w:rPr>
          <w:rFonts w:asciiTheme="minorHAnsi" w:hAnsiTheme="minorHAnsi" w:cstheme="minorHAnsi"/>
          <w:sz w:val="20"/>
          <w:szCs w:val="20"/>
        </w:rPr>
        <w:t xml:space="preserve"> </w:t>
      </w:r>
      <w:r w:rsidR="00080B6C" w:rsidRPr="0044618E">
        <w:rPr>
          <w:rFonts w:asciiTheme="minorHAnsi" w:hAnsiTheme="minorHAnsi" w:cstheme="minorHAnsi"/>
          <w:sz w:val="20"/>
          <w:szCs w:val="20"/>
        </w:rPr>
        <w:t>requests.</w:t>
      </w:r>
    </w:p>
    <w:p w14:paraId="24408EAA" w14:textId="77777777" w:rsidR="00546985" w:rsidRPr="005630E5" w:rsidRDefault="00546985" w:rsidP="00A45A98">
      <w:pPr>
        <w:pStyle w:val="BodyText0"/>
        <w:spacing w:before="194" w:line="247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</w:p>
    <w:p w14:paraId="4C89CF71" w14:textId="1A6B7448" w:rsidR="00546985" w:rsidRPr="0044618E" w:rsidRDefault="00546985" w:rsidP="0044618E">
      <w:pPr>
        <w:pStyle w:val="BodyText0"/>
        <w:spacing w:before="194" w:line="247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 w:rsidRPr="005630E5">
        <w:rPr>
          <w:rFonts w:asciiTheme="minorHAnsi" w:hAnsiTheme="minorHAnsi" w:cstheme="minorHAnsi"/>
          <w:sz w:val="20"/>
          <w:szCs w:val="20"/>
        </w:rPr>
        <w:t xml:space="preserve">Your exposition must be, and continue to be, a current description of your organisation.  </w:t>
      </w:r>
    </w:p>
    <w:p w14:paraId="0C75EC74" w14:textId="687F0052" w:rsidR="00A46F54" w:rsidRPr="005630E5" w:rsidRDefault="00A46F54" w:rsidP="006D5C7E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</w:p>
    <w:p w14:paraId="32FAE708" w14:textId="01B8F4EB" w:rsidR="005530DC" w:rsidRPr="0044618E" w:rsidRDefault="004801A2" w:rsidP="0044618E">
      <w:pPr>
        <w:pStyle w:val="BodyText0"/>
        <w:spacing w:before="181" w:line="242" w:lineRule="auto"/>
        <w:ind w:left="250"/>
        <w:contextualSpacing/>
        <w:rPr>
          <w:rFonts w:asciiTheme="minorHAnsi" w:hAnsiTheme="minorHAnsi" w:cstheme="minorHAnsi"/>
          <w:sz w:val="20"/>
          <w:szCs w:val="20"/>
        </w:rPr>
      </w:pPr>
      <w:r w:rsidRPr="005630E5">
        <w:rPr>
          <w:rFonts w:asciiTheme="minorHAnsi" w:hAnsiTheme="minorHAnsi" w:cstheme="minorHAnsi"/>
          <w:sz w:val="20"/>
          <w:szCs w:val="20"/>
        </w:rPr>
        <w:t xml:space="preserve">Certain aviation security activities may not have corresponding </w:t>
      </w:r>
      <w:r w:rsidR="001E275D" w:rsidRPr="005630E5">
        <w:rPr>
          <w:rFonts w:asciiTheme="minorHAnsi" w:hAnsiTheme="minorHAnsi" w:cstheme="minorHAnsi"/>
          <w:sz w:val="20"/>
          <w:szCs w:val="20"/>
        </w:rPr>
        <w:t>o</w:t>
      </w:r>
      <w:r w:rsidRPr="005630E5">
        <w:rPr>
          <w:rFonts w:asciiTheme="minorHAnsi" w:hAnsiTheme="minorHAnsi" w:cstheme="minorHAnsi"/>
          <w:sz w:val="20"/>
          <w:szCs w:val="20"/>
        </w:rPr>
        <w:t xml:space="preserve">perational </w:t>
      </w:r>
      <w:r w:rsidR="001E275D" w:rsidRPr="005630E5">
        <w:rPr>
          <w:rFonts w:asciiTheme="minorHAnsi" w:hAnsiTheme="minorHAnsi" w:cstheme="minorHAnsi"/>
          <w:sz w:val="20"/>
          <w:szCs w:val="20"/>
        </w:rPr>
        <w:t>s</w:t>
      </w:r>
      <w:r w:rsidR="006D5C7E" w:rsidRPr="005630E5">
        <w:rPr>
          <w:rFonts w:asciiTheme="minorHAnsi" w:hAnsiTheme="minorHAnsi" w:cstheme="minorHAnsi"/>
          <w:sz w:val="20"/>
          <w:szCs w:val="20"/>
        </w:rPr>
        <w:t>tandards but</w:t>
      </w:r>
      <w:r w:rsidRPr="005630E5">
        <w:rPr>
          <w:rFonts w:asciiTheme="minorHAnsi" w:hAnsiTheme="minorHAnsi" w:cstheme="minorHAnsi"/>
          <w:sz w:val="20"/>
          <w:szCs w:val="20"/>
        </w:rPr>
        <w:t xml:space="preserve"> must nevertheless </w:t>
      </w:r>
      <w:r w:rsidR="006D5C7E" w:rsidRPr="005630E5">
        <w:rPr>
          <w:rFonts w:asciiTheme="minorHAnsi" w:hAnsiTheme="minorHAnsi" w:cstheme="minorHAnsi"/>
          <w:sz w:val="20"/>
          <w:szCs w:val="20"/>
        </w:rPr>
        <w:t xml:space="preserve">demonstrate </w:t>
      </w:r>
      <w:r w:rsidRPr="005630E5">
        <w:rPr>
          <w:rFonts w:asciiTheme="minorHAnsi" w:hAnsiTheme="minorHAnsi" w:cstheme="minorHAnsi"/>
          <w:sz w:val="20"/>
          <w:szCs w:val="20"/>
        </w:rPr>
        <w:t xml:space="preserve">through your exposition and procedures </w:t>
      </w:r>
      <w:r w:rsidR="006D5C7E" w:rsidRPr="005630E5">
        <w:rPr>
          <w:rFonts w:asciiTheme="minorHAnsi" w:hAnsiTheme="minorHAnsi" w:cstheme="minorHAnsi"/>
          <w:sz w:val="20"/>
          <w:szCs w:val="20"/>
        </w:rPr>
        <w:t>how they support the delivery of aviation security services</w:t>
      </w:r>
      <w:r w:rsidR="00A46F54" w:rsidRPr="005630E5">
        <w:rPr>
          <w:rFonts w:asciiTheme="minorHAnsi" w:hAnsiTheme="minorHAnsi" w:cstheme="minorHAnsi"/>
          <w:sz w:val="20"/>
          <w:szCs w:val="20"/>
        </w:rPr>
        <w:t xml:space="preserve"> in accordance with the functions, duties and powers provided under the Act</w:t>
      </w:r>
      <w:r w:rsidR="00A45A98" w:rsidRPr="005630E5">
        <w:rPr>
          <w:rFonts w:asciiTheme="minorHAnsi" w:hAnsiTheme="minorHAnsi" w:cstheme="minorHAnsi"/>
          <w:sz w:val="20"/>
          <w:szCs w:val="20"/>
        </w:rPr>
        <w:t xml:space="preserve">, and </w:t>
      </w:r>
      <w:r w:rsidR="00DC53CC" w:rsidRPr="005630E5">
        <w:rPr>
          <w:rFonts w:asciiTheme="minorHAnsi" w:hAnsiTheme="minorHAnsi" w:cstheme="minorHAnsi"/>
          <w:sz w:val="20"/>
          <w:szCs w:val="20"/>
        </w:rPr>
        <w:t>(</w:t>
      </w:r>
      <w:r w:rsidR="00A45A98" w:rsidRPr="005630E5">
        <w:rPr>
          <w:rFonts w:asciiTheme="minorHAnsi" w:hAnsiTheme="minorHAnsi" w:cstheme="minorHAnsi"/>
          <w:sz w:val="20"/>
          <w:szCs w:val="20"/>
        </w:rPr>
        <w:t>when considered necessary by the Minister or Director</w:t>
      </w:r>
      <w:r w:rsidR="00DC53CC" w:rsidRPr="005630E5">
        <w:rPr>
          <w:rFonts w:asciiTheme="minorHAnsi" w:hAnsiTheme="minorHAnsi" w:cstheme="minorHAnsi"/>
          <w:sz w:val="20"/>
          <w:szCs w:val="20"/>
        </w:rPr>
        <w:t>)</w:t>
      </w:r>
      <w:r w:rsidR="00A45A98" w:rsidRPr="005630E5">
        <w:rPr>
          <w:rFonts w:asciiTheme="minorHAnsi" w:hAnsiTheme="minorHAnsi" w:cstheme="minorHAnsi"/>
          <w:sz w:val="20"/>
          <w:szCs w:val="20"/>
        </w:rPr>
        <w:t xml:space="preserve"> New Zealand’s compliance with its international obligations.</w:t>
      </w:r>
    </w:p>
    <w:p w14:paraId="38B590EC" w14:textId="77777777" w:rsidR="006D5C7E" w:rsidRPr="005630E5" w:rsidRDefault="006D5C7E" w:rsidP="006D5C7E">
      <w:pPr>
        <w:pStyle w:val="BodyText0"/>
        <w:spacing w:before="197"/>
        <w:ind w:left="250"/>
        <w:contextualSpacing/>
        <w:rPr>
          <w:rFonts w:asciiTheme="minorHAnsi" w:eastAsia="Times New Roman" w:hAnsiTheme="minorHAnsi" w:cstheme="minorHAnsi"/>
          <w:sz w:val="20"/>
          <w:szCs w:val="20"/>
          <w:lang w:val="en-NZ"/>
        </w:rPr>
      </w:pPr>
    </w:p>
    <w:p w14:paraId="4982B248" w14:textId="258B8BD1" w:rsidR="00073A51" w:rsidRPr="005630E5" w:rsidRDefault="00080B6C" w:rsidP="0044618E">
      <w:pPr>
        <w:pStyle w:val="BodyText0"/>
        <w:spacing w:before="197"/>
        <w:ind w:left="250"/>
        <w:contextualSpacing/>
        <w:rPr>
          <w:rFonts w:asciiTheme="minorHAnsi" w:eastAsia="Times New Roman" w:hAnsiTheme="minorHAnsi" w:cstheme="minorHAnsi"/>
          <w:sz w:val="20"/>
          <w:szCs w:val="20"/>
          <w:lang w:val="en-NZ"/>
        </w:rPr>
      </w:pP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This</w:t>
      </w:r>
      <w:r w:rsidRPr="0044618E">
        <w:rPr>
          <w:rFonts w:asciiTheme="minorHAnsi" w:eastAsia="Times New Roman" w:hAnsiTheme="minorHAnsi" w:cstheme="minorHAnsi"/>
          <w:spacing w:val="28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matrix </w:t>
      </w:r>
      <w:r w:rsidR="001B267B" w:rsidRPr="0044618E">
        <w:rPr>
          <w:rFonts w:asciiTheme="minorHAnsi" w:hAnsiTheme="minorHAnsi" w:cstheme="minorHAnsi"/>
          <w:sz w:val="20"/>
          <w:szCs w:val="20"/>
        </w:rPr>
        <w:t>should</w:t>
      </w:r>
      <w:r w:rsidRPr="0044618E">
        <w:rPr>
          <w:rFonts w:asciiTheme="minorHAnsi" w:eastAsia="Times New Roman" w:hAnsiTheme="minorHAnsi" w:cstheme="minorHAnsi"/>
          <w:spacing w:val="28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be</w:t>
      </w:r>
      <w:r w:rsidRPr="0044618E">
        <w:rPr>
          <w:rFonts w:asciiTheme="minorHAnsi" w:eastAsia="Times New Roman" w:hAnsiTheme="minorHAnsi" w:cstheme="minorHAnsi"/>
          <w:spacing w:val="3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completed</w:t>
      </w:r>
      <w:r w:rsidRPr="0044618E">
        <w:rPr>
          <w:rFonts w:asciiTheme="minorHAnsi" w:eastAsia="Times New Roman" w:hAnsiTheme="minorHAnsi" w:cstheme="minorHAnsi"/>
          <w:spacing w:val="24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by</w:t>
      </w:r>
      <w:r w:rsidRPr="0044618E">
        <w:rPr>
          <w:rFonts w:asciiTheme="minorHAnsi" w:eastAsia="Times New Roman" w:hAnsiTheme="minorHAnsi" w:cstheme="minorHAnsi"/>
          <w:spacing w:val="20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every applicant</w:t>
      </w:r>
      <w:r w:rsidRPr="0044618E">
        <w:rPr>
          <w:rFonts w:asciiTheme="minorHAnsi" w:eastAsia="Times New Roman" w:hAnsiTheme="minorHAnsi" w:cstheme="minorHAnsi"/>
          <w:spacing w:val="19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for a Part</w:t>
      </w:r>
      <w:r w:rsidRPr="0044618E">
        <w:rPr>
          <w:rFonts w:asciiTheme="minorHAnsi" w:eastAsia="Times New Roman" w:hAnsiTheme="minorHAnsi" w:cstheme="minorHAnsi"/>
          <w:spacing w:val="23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140</w:t>
      </w:r>
      <w:r w:rsidRPr="0044618E">
        <w:rPr>
          <w:rFonts w:asciiTheme="minorHAnsi" w:eastAsia="Times New Roman" w:hAnsiTheme="minorHAnsi" w:cstheme="minorHAnsi"/>
          <w:spacing w:val="2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Aviation</w:t>
      </w:r>
      <w:r w:rsidRPr="0044618E">
        <w:rPr>
          <w:rFonts w:asciiTheme="minorHAnsi" w:eastAsia="Times New Roman" w:hAnsiTheme="minorHAnsi" w:cstheme="minorHAnsi"/>
          <w:spacing w:val="2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Security Service</w:t>
      </w:r>
      <w:r w:rsidRPr="0044618E">
        <w:rPr>
          <w:rFonts w:asciiTheme="minorHAnsi" w:eastAsia="Times New Roman" w:hAnsiTheme="minorHAnsi" w:cstheme="minorHAnsi"/>
          <w:spacing w:val="34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Organisation</w:t>
      </w:r>
      <w:r w:rsidRPr="0044618E">
        <w:rPr>
          <w:rFonts w:asciiTheme="minorHAnsi" w:eastAsia="Times New Roman" w:hAnsiTheme="minorHAnsi" w:cstheme="minorHAnsi"/>
          <w:spacing w:val="24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Certificate</w:t>
      </w:r>
      <w:r w:rsidRPr="0044618E">
        <w:rPr>
          <w:rFonts w:asciiTheme="minorHAnsi" w:eastAsia="Times New Roman" w:hAnsiTheme="minorHAnsi" w:cstheme="minorHAnsi"/>
          <w:spacing w:val="3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and</w:t>
      </w:r>
      <w:r w:rsidRPr="0044618E">
        <w:rPr>
          <w:rFonts w:asciiTheme="minorHAnsi" w:eastAsia="Times New Roman" w:hAnsiTheme="minorHAnsi" w:cstheme="minorHAnsi"/>
          <w:spacing w:val="24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show the</w:t>
      </w:r>
      <w:r w:rsidRPr="0044618E">
        <w:rPr>
          <w:rFonts w:asciiTheme="minorHAnsi" w:eastAsia="Times New Roman" w:hAnsiTheme="minorHAnsi" w:cstheme="minorHAnsi"/>
          <w:spacing w:val="3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exposition</w:t>
      </w:r>
      <w:r w:rsidRPr="0044618E">
        <w:rPr>
          <w:rFonts w:asciiTheme="minorHAnsi" w:eastAsia="Times New Roman" w:hAnsiTheme="minorHAnsi" w:cstheme="minorHAnsi"/>
          <w:spacing w:val="2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pages</w:t>
      </w:r>
      <w:r w:rsidRPr="0044618E">
        <w:rPr>
          <w:rFonts w:asciiTheme="minorHAnsi" w:eastAsia="Times New Roman" w:hAnsiTheme="minorHAnsi" w:cstheme="minorHAnsi"/>
          <w:spacing w:val="28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and paragraph</w:t>
      </w:r>
      <w:r w:rsidRPr="0044618E">
        <w:rPr>
          <w:rFonts w:asciiTheme="minorHAnsi" w:eastAsia="Times New Roman" w:hAnsiTheme="minorHAnsi" w:cstheme="minorHAnsi"/>
          <w:spacing w:val="16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numbers</w:t>
      </w:r>
      <w:r w:rsidRPr="0044618E">
        <w:rPr>
          <w:rFonts w:asciiTheme="minorHAnsi" w:eastAsia="Times New Roman" w:hAnsiTheme="minorHAnsi" w:cstheme="minorHAnsi"/>
          <w:spacing w:val="22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that satisfy the</w:t>
      </w:r>
      <w:r w:rsidRPr="0044618E">
        <w:rPr>
          <w:rFonts w:asciiTheme="minorHAnsi" w:eastAsia="Times New Roman" w:hAnsiTheme="minorHAnsi" w:cstheme="minorHAnsi"/>
          <w:spacing w:val="24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rules</w:t>
      </w:r>
      <w:r w:rsidRPr="0044618E">
        <w:rPr>
          <w:rFonts w:asciiTheme="minorHAnsi" w:eastAsia="Times New Roman" w:hAnsiTheme="minorHAnsi" w:cstheme="minorHAnsi"/>
          <w:spacing w:val="22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in</w:t>
      </w:r>
      <w:r w:rsidRPr="0044618E">
        <w:rPr>
          <w:rFonts w:asciiTheme="minorHAnsi" w:eastAsia="Times New Roman" w:hAnsiTheme="minorHAnsi" w:cstheme="minorHAnsi"/>
          <w:spacing w:val="16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th</w:t>
      </w:r>
      <w:r w:rsidR="00E252E1">
        <w:rPr>
          <w:rFonts w:asciiTheme="minorHAnsi" w:eastAsia="Times New Roman" w:hAnsiTheme="minorHAnsi" w:cstheme="minorHAnsi"/>
          <w:sz w:val="20"/>
          <w:szCs w:val="20"/>
          <w:lang w:val="en-NZ"/>
        </w:rPr>
        <w:t>e ‘M</w:t>
      </w:r>
      <w:r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anual </w:t>
      </w:r>
      <w:r w:rsidR="004D6DCB"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>r</w:t>
      </w:r>
      <w:r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eferences / </w:t>
      </w:r>
      <w:r w:rsidR="004D6DCB"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>a</w:t>
      </w:r>
      <w:r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pplicant’s </w:t>
      </w:r>
      <w:r w:rsidR="004D6DCB"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>c</w:t>
      </w:r>
      <w:r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>omments</w:t>
      </w:r>
      <w:r w:rsidR="00E252E1" w:rsidRPr="00E252E1">
        <w:rPr>
          <w:rFonts w:asciiTheme="minorHAnsi" w:eastAsia="Times New Roman" w:hAnsiTheme="minorHAnsi" w:cstheme="minorHAnsi"/>
          <w:sz w:val="20"/>
          <w:szCs w:val="20"/>
          <w:lang w:val="en-NZ"/>
        </w:rPr>
        <w:t>’</w:t>
      </w:r>
      <w:r w:rsidRPr="0044618E">
        <w:rPr>
          <w:rFonts w:asciiTheme="minorHAnsi" w:eastAsia="Times New Roman" w:hAnsiTheme="minorHAnsi" w:cstheme="minorHAnsi"/>
          <w:i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column. Where </w:t>
      </w:r>
      <w:r w:rsidR="00AB1307"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you do </w:t>
      </w:r>
      <w:r w:rsidR="00AB1307" w:rsidRPr="0044618E">
        <w:rPr>
          <w:rFonts w:asciiTheme="minorHAnsi" w:hAnsiTheme="minorHAnsi" w:cstheme="minorHAnsi"/>
          <w:sz w:val="20"/>
          <w:szCs w:val="20"/>
        </w:rPr>
        <w:t>not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 meet the rule</w:t>
      </w:r>
      <w:r w:rsidRPr="0044618E">
        <w:rPr>
          <w:rFonts w:asciiTheme="minorHAnsi" w:eastAsia="Times New Roman" w:hAnsiTheme="minorHAnsi" w:cstheme="minorHAnsi"/>
          <w:spacing w:val="24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 xml:space="preserve">requirement or </w:t>
      </w:r>
      <w:r w:rsidR="00546985" w:rsidRPr="00B55A46">
        <w:rPr>
          <w:rFonts w:asciiTheme="minorHAnsi" w:eastAsia="Times New Roman" w:hAnsiTheme="minorHAnsi" w:cstheme="minorHAnsi"/>
          <w:sz w:val="20"/>
          <w:szCs w:val="20"/>
          <w:lang w:val="en-NZ"/>
        </w:rPr>
        <w:t>it is</w:t>
      </w:r>
      <w:r w:rsidR="00546985" w:rsidRPr="0044618E">
        <w:rPr>
          <w:rFonts w:asciiTheme="minorHAnsi" w:hAnsiTheme="minorHAnsi" w:cstheme="minorHAnsi"/>
          <w:sz w:val="20"/>
          <w:szCs w:val="20"/>
        </w:rPr>
        <w:t xml:space="preserve"> </w:t>
      </w:r>
      <w:r w:rsidR="00546985"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deemed</w:t>
      </w:r>
      <w:r w:rsidRPr="0044618E">
        <w:rPr>
          <w:rFonts w:asciiTheme="minorHAnsi" w:eastAsia="Times New Roman" w:hAnsiTheme="minorHAnsi" w:cstheme="minorHAnsi"/>
          <w:spacing w:val="10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not applicable, an explanation</w:t>
      </w:r>
      <w:r w:rsidRPr="0044618E">
        <w:rPr>
          <w:rFonts w:asciiTheme="minorHAnsi" w:eastAsia="Times New Roman" w:hAnsiTheme="minorHAnsi" w:cstheme="minorHAnsi"/>
          <w:spacing w:val="2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should</w:t>
      </w:r>
      <w:r w:rsidRPr="0044618E">
        <w:rPr>
          <w:rFonts w:asciiTheme="minorHAnsi" w:eastAsia="Times New Roman" w:hAnsiTheme="minorHAnsi" w:cstheme="minorHAnsi"/>
          <w:spacing w:val="21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be</w:t>
      </w:r>
      <w:r w:rsidRPr="0044618E">
        <w:rPr>
          <w:rFonts w:asciiTheme="minorHAnsi" w:eastAsia="Times New Roman" w:hAnsiTheme="minorHAnsi" w:cstheme="minorHAnsi"/>
          <w:spacing w:val="28"/>
          <w:sz w:val="20"/>
          <w:szCs w:val="20"/>
          <w:lang w:val="en-NZ"/>
        </w:rPr>
        <w:t xml:space="preserve"> </w:t>
      </w:r>
      <w:r w:rsidRPr="0044618E">
        <w:rPr>
          <w:rFonts w:asciiTheme="minorHAnsi" w:eastAsia="Times New Roman" w:hAnsiTheme="minorHAnsi" w:cstheme="minorHAnsi"/>
          <w:sz w:val="20"/>
          <w:szCs w:val="20"/>
          <w:lang w:val="en-NZ"/>
        </w:rPr>
        <w:t>given</w:t>
      </w:r>
      <w:r w:rsidR="00AB1307" w:rsidRPr="0044618E">
        <w:rPr>
          <w:rFonts w:asciiTheme="minorHAnsi" w:hAnsiTheme="minorHAnsi" w:cstheme="minorHAnsi"/>
          <w:sz w:val="20"/>
          <w:szCs w:val="20"/>
        </w:rPr>
        <w:t>.</w:t>
      </w:r>
    </w:p>
    <w:p w14:paraId="2D45DA9D" w14:textId="77777777" w:rsidR="00073A51" w:rsidRPr="0044618E" w:rsidRDefault="00073A51" w:rsidP="0044618E">
      <w:pPr>
        <w:pStyle w:val="BodyText0"/>
        <w:spacing w:before="197"/>
        <w:ind w:left="250"/>
        <w:contextualSpacing/>
        <w:rPr>
          <w:rFonts w:asciiTheme="minorHAnsi" w:hAnsiTheme="minorHAnsi" w:cstheme="minorHAnsi"/>
          <w:sz w:val="20"/>
          <w:szCs w:val="20"/>
        </w:rPr>
      </w:pPr>
    </w:p>
    <w:p w14:paraId="39680617" w14:textId="56C5D9BD" w:rsidR="00E80DCD" w:rsidRPr="0044618E" w:rsidRDefault="009341CB" w:rsidP="0044618E">
      <w:pPr>
        <w:pStyle w:val="Bodytext"/>
        <w:tabs>
          <w:tab w:val="clear" w:pos="709"/>
          <w:tab w:val="left" w:pos="284"/>
        </w:tabs>
        <w:contextualSpacing/>
        <w:rPr>
          <w:bCs/>
          <w:sz w:val="20"/>
        </w:rPr>
      </w:pPr>
      <w:r w:rsidRPr="005630E5">
        <w:rPr>
          <w:bCs/>
          <w:sz w:val="20"/>
        </w:rPr>
        <w:tab/>
        <w:t>N</w:t>
      </w:r>
      <w:r w:rsidR="00E80DCD" w:rsidRPr="0044618E">
        <w:rPr>
          <w:bCs/>
          <w:sz w:val="20"/>
        </w:rPr>
        <w:t>ote ticks (</w:t>
      </w:r>
      <w:r w:rsidR="00E80DCD" w:rsidRPr="0044618E">
        <w:rPr>
          <w:bCs/>
          <w:sz w:val="20"/>
        </w:rPr>
        <w:sym w:font="Wingdings" w:char="F0FC"/>
      </w:r>
      <w:r w:rsidR="00E80DCD" w:rsidRPr="0044618E">
        <w:rPr>
          <w:bCs/>
          <w:sz w:val="20"/>
        </w:rPr>
        <w:t xml:space="preserve">) are </w:t>
      </w:r>
      <w:r w:rsidR="00E80DCD" w:rsidRPr="0044618E">
        <w:rPr>
          <w:b/>
          <w:sz w:val="20"/>
        </w:rPr>
        <w:t>not</w:t>
      </w:r>
      <w:r w:rsidR="00E80DCD" w:rsidRPr="0044618E">
        <w:rPr>
          <w:bCs/>
          <w:sz w:val="20"/>
        </w:rPr>
        <w:t xml:space="preserve"> acceptable.</w:t>
      </w:r>
    </w:p>
    <w:p w14:paraId="159586ED" w14:textId="69F5A64C" w:rsidR="005530DC" w:rsidRPr="0044618E" w:rsidRDefault="00080B6C" w:rsidP="0044618E">
      <w:pPr>
        <w:pStyle w:val="BodyText0"/>
        <w:spacing w:before="1"/>
        <w:ind w:left="250" w:right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4618E">
        <w:rPr>
          <w:rFonts w:asciiTheme="minorHAnsi" w:hAnsiTheme="minorHAnsi" w:cstheme="minorHAnsi"/>
          <w:sz w:val="20"/>
          <w:szCs w:val="20"/>
        </w:rPr>
        <w:t xml:space="preserve">The completed matrix should accompany the exposition documents and preferably be included as a component of the exposition. </w:t>
      </w:r>
    </w:p>
    <w:p w14:paraId="24660160" w14:textId="77777777" w:rsidR="005530DC" w:rsidRPr="0044618E" w:rsidRDefault="005530DC" w:rsidP="0044618E">
      <w:pPr>
        <w:pStyle w:val="BodyText0"/>
        <w:spacing w:before="5"/>
        <w:contextualSpacing/>
        <w:rPr>
          <w:rFonts w:asciiTheme="minorHAnsi" w:hAnsiTheme="minorHAnsi" w:cstheme="minorHAnsi"/>
          <w:sz w:val="20"/>
          <w:szCs w:val="20"/>
        </w:rPr>
      </w:pPr>
    </w:p>
    <w:p w14:paraId="784F7A17" w14:textId="76668F03" w:rsidR="005530DC" w:rsidRPr="0044618E" w:rsidRDefault="00080B6C" w:rsidP="0044618E">
      <w:pPr>
        <w:pStyle w:val="Heading1"/>
        <w:spacing w:before="0"/>
        <w:contextualSpacing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4618E">
        <w:rPr>
          <w:rFonts w:asciiTheme="minorHAnsi" w:hAnsiTheme="minorHAnsi" w:cstheme="minorHAnsi"/>
          <w:sz w:val="20"/>
          <w:szCs w:val="20"/>
        </w:rPr>
        <w:t>General</w:t>
      </w:r>
      <w:r w:rsidRPr="0044618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4E0DEC" w:rsidRPr="005630E5">
        <w:rPr>
          <w:rFonts w:asciiTheme="minorHAnsi" w:hAnsiTheme="minorHAnsi" w:cstheme="minorHAnsi"/>
          <w:sz w:val="20"/>
          <w:szCs w:val="20"/>
        </w:rPr>
        <w:t>manual</w:t>
      </w:r>
      <w:r w:rsidRPr="0044618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C0607" w:rsidRPr="005630E5">
        <w:rPr>
          <w:rFonts w:asciiTheme="minorHAnsi" w:hAnsiTheme="minorHAnsi" w:cstheme="minorHAnsi"/>
          <w:sz w:val="20"/>
          <w:szCs w:val="20"/>
        </w:rPr>
        <w:t>l</w:t>
      </w:r>
      <w:r w:rsidRPr="0044618E">
        <w:rPr>
          <w:rFonts w:asciiTheme="minorHAnsi" w:hAnsiTheme="minorHAnsi" w:cstheme="minorHAnsi"/>
          <w:sz w:val="20"/>
          <w:szCs w:val="20"/>
        </w:rPr>
        <w:t>ayout</w:t>
      </w:r>
      <w:r w:rsidRPr="0044618E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4618E">
        <w:rPr>
          <w:rFonts w:asciiTheme="minorHAnsi" w:hAnsiTheme="minorHAnsi" w:cstheme="minorHAnsi"/>
          <w:sz w:val="20"/>
          <w:szCs w:val="20"/>
        </w:rPr>
        <w:t>and</w:t>
      </w:r>
      <w:r w:rsidRPr="0044618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C0607" w:rsidRPr="005630E5">
        <w:rPr>
          <w:rFonts w:asciiTheme="minorHAnsi" w:hAnsiTheme="minorHAnsi" w:cstheme="minorHAnsi"/>
          <w:spacing w:val="-2"/>
          <w:sz w:val="20"/>
          <w:szCs w:val="20"/>
        </w:rPr>
        <w:t>d</w:t>
      </w:r>
      <w:r w:rsidRPr="0044618E">
        <w:rPr>
          <w:rFonts w:asciiTheme="minorHAnsi" w:hAnsiTheme="minorHAnsi" w:cstheme="minorHAnsi"/>
          <w:spacing w:val="-2"/>
          <w:sz w:val="20"/>
          <w:szCs w:val="20"/>
        </w:rPr>
        <w:t>istribution</w:t>
      </w:r>
    </w:p>
    <w:p w14:paraId="141050B5" w14:textId="77777777" w:rsidR="00E80DCD" w:rsidRPr="0044618E" w:rsidRDefault="00E80DCD" w:rsidP="0044618E">
      <w:pPr>
        <w:pStyle w:val="Heading1"/>
        <w:spacing w:before="0"/>
        <w:contextualSpacing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05247704" w14:textId="43AC6047" w:rsidR="00E80DCD" w:rsidRPr="0044618E" w:rsidRDefault="00E80DCD" w:rsidP="0044618E">
      <w:pPr>
        <w:pStyle w:val="Heading1"/>
        <w:spacing w:before="0"/>
        <w:contextualSpacing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4618E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Electronic exposition is the preferred option. </w:t>
      </w:r>
    </w:p>
    <w:p w14:paraId="2D666863" w14:textId="77777777" w:rsidR="005530DC" w:rsidRDefault="005530DC">
      <w:pPr>
        <w:spacing w:line="247" w:lineRule="auto"/>
        <w:jc w:val="both"/>
        <w:sectPr w:rsidR="005530DC">
          <w:headerReference w:type="default" r:id="rId12"/>
          <w:footerReference w:type="default" r:id="rId13"/>
          <w:type w:val="continuous"/>
          <w:pgSz w:w="16850" w:h="11910" w:orient="landscape"/>
          <w:pgMar w:top="1300" w:right="780" w:bottom="1160" w:left="740" w:header="1102" w:footer="966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pgNumType w:start="1"/>
          <w:cols w:space="720"/>
        </w:sectPr>
      </w:pPr>
    </w:p>
    <w:p w14:paraId="4CBF5CE7" w14:textId="1B80FF8E" w:rsidR="005530DC" w:rsidRPr="00B55A46" w:rsidRDefault="005530DC">
      <w:pPr>
        <w:pStyle w:val="BodyText0"/>
        <w:spacing w:before="2"/>
      </w:pPr>
    </w:p>
    <w:p w14:paraId="645BF9EF" w14:textId="44D6C54B" w:rsidR="005530DC" w:rsidRPr="00B55A46" w:rsidRDefault="00080B6C">
      <w:pPr>
        <w:pStyle w:val="Heading1"/>
        <w:tabs>
          <w:tab w:val="left" w:pos="8357"/>
        </w:tabs>
        <w:rPr>
          <w:rFonts w:asciiTheme="minorHAnsi" w:hAnsiTheme="minorHAnsi" w:cstheme="minorHAnsi"/>
          <w:sz w:val="20"/>
          <w:szCs w:val="20"/>
        </w:rPr>
      </w:pPr>
      <w:r w:rsidRPr="00B55A46">
        <w:rPr>
          <w:rFonts w:asciiTheme="minorHAnsi" w:hAnsiTheme="minorHAnsi" w:cstheme="minorHAnsi"/>
          <w:spacing w:val="-2"/>
          <w:sz w:val="20"/>
          <w:szCs w:val="20"/>
        </w:rPr>
        <w:t>Applicant:</w: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spacing w:val="-2"/>
          <w:sz w:val="20"/>
          <w:szCs w:val="20"/>
        </w:rPr>
        <w:fldChar w:fldCharType="end"/>
      </w:r>
      <w:bookmarkEnd w:id="0"/>
      <w:r w:rsidRPr="00B55A46">
        <w:rPr>
          <w:rFonts w:asciiTheme="minorHAnsi" w:hAnsiTheme="minorHAnsi" w:cstheme="minorHAnsi"/>
          <w:sz w:val="20"/>
          <w:szCs w:val="20"/>
        </w:rPr>
        <w:tab/>
      </w:r>
      <w:r w:rsidR="002038B7" w:rsidRPr="00B55A46">
        <w:rPr>
          <w:rFonts w:asciiTheme="minorHAnsi" w:hAnsiTheme="minorHAnsi" w:cstheme="minorHAnsi"/>
          <w:sz w:val="20"/>
          <w:szCs w:val="20"/>
        </w:rPr>
        <w:t>CAA participant number</w:t>
      </w:r>
      <w:r w:rsidRPr="00B55A46">
        <w:rPr>
          <w:rFonts w:asciiTheme="minorHAnsi" w:hAnsiTheme="minorHAnsi" w:cstheme="minorHAnsi"/>
          <w:spacing w:val="-5"/>
          <w:sz w:val="20"/>
          <w:szCs w:val="20"/>
        </w:rPr>
        <w:t>:</w: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noProof/>
          <w:spacing w:val="-5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spacing w:val="-5"/>
          <w:sz w:val="20"/>
          <w:szCs w:val="20"/>
        </w:rPr>
        <w:fldChar w:fldCharType="end"/>
      </w:r>
      <w:bookmarkEnd w:id="1"/>
    </w:p>
    <w:p w14:paraId="379034DE" w14:textId="51B608DD" w:rsidR="005530DC" w:rsidRPr="00B55A46" w:rsidRDefault="00080B6C">
      <w:pPr>
        <w:tabs>
          <w:tab w:val="left" w:pos="8357"/>
          <w:tab w:val="left" w:pos="12186"/>
        </w:tabs>
        <w:spacing w:before="127"/>
        <w:ind w:left="250"/>
        <w:rPr>
          <w:rFonts w:asciiTheme="minorHAnsi" w:hAnsiTheme="minorHAnsi" w:cstheme="minorHAnsi"/>
          <w:b/>
          <w:sz w:val="20"/>
          <w:szCs w:val="20"/>
        </w:rPr>
      </w:pPr>
      <w:r w:rsidRPr="00B55A46">
        <w:rPr>
          <w:rFonts w:asciiTheme="minorHAnsi" w:hAnsiTheme="minorHAnsi" w:cstheme="minorHAnsi"/>
          <w:b/>
          <w:sz w:val="20"/>
          <w:szCs w:val="20"/>
        </w:rPr>
        <w:t>Manuals</w:t>
      </w:r>
      <w:r w:rsidRPr="00B55A4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>s</w:t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ubmitted: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end"/>
      </w:r>
      <w:bookmarkEnd w:id="2"/>
      <w:r w:rsidRPr="00B55A46">
        <w:rPr>
          <w:rFonts w:asciiTheme="minorHAnsi" w:hAnsiTheme="minorHAnsi" w:cstheme="minorHAnsi"/>
          <w:b/>
          <w:sz w:val="20"/>
          <w:szCs w:val="20"/>
        </w:rPr>
        <w:tab/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Rev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>ision</w:t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end"/>
      </w:r>
      <w:bookmarkEnd w:id="3"/>
      <w:r w:rsidRPr="00B55A46">
        <w:rPr>
          <w:rFonts w:asciiTheme="minorHAnsi" w:hAnsiTheme="minorHAnsi" w:cstheme="minorHAnsi"/>
          <w:b/>
          <w:sz w:val="20"/>
          <w:szCs w:val="20"/>
        </w:rPr>
        <w:tab/>
      </w:r>
      <w:r w:rsidRPr="00B55A46">
        <w:rPr>
          <w:rFonts w:asciiTheme="minorHAnsi" w:hAnsiTheme="minorHAnsi" w:cstheme="minorHAnsi"/>
          <w:b/>
          <w:spacing w:val="-2"/>
          <w:sz w:val="20"/>
          <w:szCs w:val="20"/>
        </w:rPr>
        <w:t>Dated: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instrText xml:space="preserve"> FORMTEXT </w:instrTex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separate"/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noProof/>
          <w:spacing w:val="-2"/>
          <w:sz w:val="20"/>
          <w:szCs w:val="20"/>
        </w:rPr>
        <w:t> </w:t>
      </w:r>
      <w:r w:rsidR="002038B7" w:rsidRPr="00B55A46">
        <w:rPr>
          <w:rFonts w:asciiTheme="minorHAnsi" w:hAnsiTheme="minorHAnsi" w:cstheme="minorHAnsi"/>
          <w:b/>
          <w:spacing w:val="-2"/>
          <w:sz w:val="20"/>
          <w:szCs w:val="20"/>
        </w:rPr>
        <w:fldChar w:fldCharType="end"/>
      </w:r>
      <w:bookmarkEnd w:id="4"/>
    </w:p>
    <w:p w14:paraId="324909D5" w14:textId="77777777" w:rsidR="005530DC" w:rsidRPr="00B55A46" w:rsidRDefault="005530DC">
      <w:pPr>
        <w:pStyle w:val="BodyText0"/>
        <w:rPr>
          <w:b/>
        </w:rPr>
      </w:pPr>
    </w:p>
    <w:p w14:paraId="370AFA69" w14:textId="77777777" w:rsidR="005530DC" w:rsidRPr="00B55A46" w:rsidRDefault="005530DC">
      <w:pPr>
        <w:pStyle w:val="BodyText0"/>
        <w:spacing w:before="11"/>
        <w:rPr>
          <w:b/>
        </w:rPr>
      </w:pPr>
    </w:p>
    <w:tbl>
      <w:tblPr>
        <w:tblW w:w="0" w:type="auto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4"/>
        <w:gridCol w:w="3948"/>
        <w:gridCol w:w="5704"/>
      </w:tblGrid>
      <w:tr w:rsidR="005530DC" w:rsidRPr="000F4D5C" w14:paraId="2DE2AB8F" w14:textId="77777777" w:rsidTr="00B55A46">
        <w:trPr>
          <w:trHeight w:val="345"/>
        </w:trPr>
        <w:tc>
          <w:tcPr>
            <w:tcW w:w="5404" w:type="dxa"/>
            <w:shd w:val="clear" w:color="auto" w:fill="EAEAEA"/>
          </w:tcPr>
          <w:p w14:paraId="3B35534E" w14:textId="77777777" w:rsidR="005530DC" w:rsidRPr="00B55A46" w:rsidRDefault="005530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8" w:type="dxa"/>
            <w:shd w:val="clear" w:color="auto" w:fill="EAEAEA"/>
          </w:tcPr>
          <w:p w14:paraId="07C9A3EB" w14:textId="2BA6FC34" w:rsidR="005530DC" w:rsidRPr="00B55A46" w:rsidRDefault="00080B6C" w:rsidP="00B55A46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  <w:r w:rsidRPr="00B55A46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="002038B7" w:rsidRPr="00B55A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</w:t>
            </w:r>
            <w:r w:rsidRPr="00B55A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omments</w:t>
            </w:r>
          </w:p>
        </w:tc>
        <w:tc>
          <w:tcPr>
            <w:tcW w:w="5704" w:type="dxa"/>
            <w:shd w:val="clear" w:color="auto" w:fill="EAEAEA"/>
          </w:tcPr>
          <w:p w14:paraId="5DA213E9" w14:textId="40262CD5" w:rsidR="005530DC" w:rsidRPr="00B55A46" w:rsidRDefault="00080B6C" w:rsidP="00B55A46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CAA</w:t>
            </w:r>
            <w:r w:rsidRPr="00B55A4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2038B7"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omments</w:t>
            </w:r>
            <w:r w:rsidRPr="00B55A46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(for</w:t>
            </w:r>
            <w:r w:rsidRPr="00B55A46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CAA</w:t>
            </w:r>
            <w:r w:rsidRPr="00B55A4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z w:val="20"/>
                <w:szCs w:val="20"/>
              </w:rPr>
              <w:t>use</w:t>
            </w:r>
            <w:r w:rsidRPr="00B55A46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only)</w:t>
            </w:r>
          </w:p>
        </w:tc>
      </w:tr>
      <w:tr w:rsidR="000F4D5C" w:rsidRPr="000F4D5C" w14:paraId="1D87CA0C" w14:textId="77777777" w:rsidTr="00B55A46">
        <w:trPr>
          <w:trHeight w:val="330"/>
        </w:trPr>
        <w:tc>
          <w:tcPr>
            <w:tcW w:w="5404" w:type="dxa"/>
          </w:tcPr>
          <w:p w14:paraId="6BDC6596" w14:textId="2F9EFCB6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Rule</w:t>
            </w:r>
            <w:r w:rsidRPr="00B55A4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compliance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matrix</w:t>
            </w:r>
          </w:p>
        </w:tc>
        <w:tc>
          <w:tcPr>
            <w:tcW w:w="3948" w:type="dxa"/>
          </w:tcPr>
          <w:p w14:paraId="01322721" w14:textId="1C3BCCFB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bookmarkStart w:id="5" w:name="Text16"/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704" w:type="dxa"/>
          </w:tcPr>
          <w:p w14:paraId="7C13C55F" w14:textId="19DAEAE6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17CA7FC" w14:textId="77777777" w:rsidTr="00B55A46">
        <w:trPr>
          <w:trHeight w:val="345"/>
        </w:trPr>
        <w:tc>
          <w:tcPr>
            <w:tcW w:w="5404" w:type="dxa"/>
          </w:tcPr>
          <w:p w14:paraId="7D5EE906" w14:textId="4F882AC6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r w:rsidRPr="00B55A4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statement page,</w:t>
            </w:r>
            <w:r w:rsidRPr="00B55A4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  <w:r w:rsidRPr="00B55A4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B55A4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B55A46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Chief</w:t>
            </w:r>
            <w:r w:rsidRPr="00B55A4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Executive</w:t>
            </w:r>
          </w:p>
        </w:tc>
        <w:tc>
          <w:tcPr>
            <w:tcW w:w="3948" w:type="dxa"/>
          </w:tcPr>
          <w:p w14:paraId="3D1E9400" w14:textId="51CC8DC9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5920918D" w14:textId="7E723E69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2171C64" w14:textId="77777777" w:rsidTr="00B55A46">
        <w:trPr>
          <w:trHeight w:val="330"/>
        </w:trPr>
        <w:tc>
          <w:tcPr>
            <w:tcW w:w="5404" w:type="dxa"/>
          </w:tcPr>
          <w:p w14:paraId="36455F9D" w14:textId="188EEEFB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List</w:t>
            </w:r>
            <w:r w:rsidRPr="00B55A4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r w:rsidRPr="00B55A46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pages</w:t>
            </w:r>
          </w:p>
        </w:tc>
        <w:tc>
          <w:tcPr>
            <w:tcW w:w="3948" w:type="dxa"/>
          </w:tcPr>
          <w:p w14:paraId="1E71E78C" w14:textId="2F682E43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12CCB3B7" w14:textId="7FD13F92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07110C4" w14:textId="77777777" w:rsidTr="00B55A46">
        <w:trPr>
          <w:trHeight w:val="345"/>
        </w:trPr>
        <w:tc>
          <w:tcPr>
            <w:tcW w:w="5404" w:type="dxa"/>
          </w:tcPr>
          <w:p w14:paraId="5BA908E9" w14:textId="3E72D3B3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amendments</w:t>
            </w:r>
          </w:p>
        </w:tc>
        <w:tc>
          <w:tcPr>
            <w:tcW w:w="3948" w:type="dxa"/>
          </w:tcPr>
          <w:p w14:paraId="7EC7B1A6" w14:textId="4AC39CCD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4DF739CB" w14:textId="1980C6F1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91C4261" w14:textId="77777777" w:rsidTr="00B55A46">
        <w:trPr>
          <w:trHeight w:val="345"/>
        </w:trPr>
        <w:tc>
          <w:tcPr>
            <w:tcW w:w="5404" w:type="dxa"/>
          </w:tcPr>
          <w:p w14:paraId="2C9CF7E3" w14:textId="56303C90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  <w:r w:rsidRPr="00B55A46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list</w:t>
            </w:r>
            <w:r w:rsidRPr="00B55A46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B55A46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  <w:r w:rsidRPr="00B55A4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55A4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numbered</w:t>
            </w:r>
          </w:p>
        </w:tc>
        <w:tc>
          <w:tcPr>
            <w:tcW w:w="3948" w:type="dxa"/>
          </w:tcPr>
          <w:p w14:paraId="1CDE7A49" w14:textId="4D6343DB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1E060C8D" w14:textId="7C5CCB9C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C1980CA" w14:textId="77777777" w:rsidTr="00B55A46">
        <w:trPr>
          <w:trHeight w:val="330"/>
        </w:trPr>
        <w:tc>
          <w:tcPr>
            <w:tcW w:w="5404" w:type="dxa"/>
          </w:tcPr>
          <w:p w14:paraId="7C2B762D" w14:textId="1390458B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Contents</w:t>
            </w:r>
            <w:r w:rsidRPr="00B55A46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page</w:t>
            </w:r>
          </w:p>
        </w:tc>
        <w:tc>
          <w:tcPr>
            <w:tcW w:w="3948" w:type="dxa"/>
          </w:tcPr>
          <w:p w14:paraId="2A618E9D" w14:textId="742F0B29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7BA8F705" w14:textId="0EFC2B7E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B218832" w14:textId="77777777" w:rsidTr="00B55A46">
        <w:trPr>
          <w:trHeight w:val="345"/>
        </w:trPr>
        <w:tc>
          <w:tcPr>
            <w:tcW w:w="5404" w:type="dxa"/>
          </w:tcPr>
          <w:p w14:paraId="196E9688" w14:textId="20C8A82F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Definitions</w:t>
            </w:r>
            <w:r w:rsidRPr="00B55A46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B55A46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abbreviations</w:t>
            </w:r>
            <w:r w:rsidRPr="00B55A46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(not</w:t>
            </w:r>
            <w:r w:rsidRPr="00B55A46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mandatory)</w:t>
            </w:r>
          </w:p>
        </w:tc>
        <w:tc>
          <w:tcPr>
            <w:tcW w:w="3948" w:type="dxa"/>
          </w:tcPr>
          <w:p w14:paraId="4291AE61" w14:textId="4BCC2598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69DBAA4F" w14:textId="7B1D3226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F97689A" w14:textId="77777777" w:rsidTr="00B55A46">
        <w:trPr>
          <w:trHeight w:val="1696"/>
        </w:trPr>
        <w:tc>
          <w:tcPr>
            <w:tcW w:w="5404" w:type="dxa"/>
          </w:tcPr>
          <w:p w14:paraId="4072A46E" w14:textId="77777777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55A46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every</w:t>
            </w:r>
            <w:r w:rsidRPr="00B55A46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page,</w:t>
            </w:r>
            <w:r w:rsidRPr="00B55A46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headers</w:t>
            </w:r>
            <w:r w:rsidRPr="00B55A4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and/or</w:t>
            </w:r>
            <w:r w:rsidRPr="00B55A46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footers</w:t>
            </w:r>
            <w:r w:rsidRPr="00B55A4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B55A46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include:</w:t>
            </w:r>
          </w:p>
          <w:p w14:paraId="091AE7A1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1"/>
              <w:ind w:left="815" w:hanging="433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r w:rsidRPr="00B55A4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name</w:t>
            </w:r>
          </w:p>
          <w:p w14:paraId="6834D2E5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27"/>
              <w:ind w:left="815" w:hanging="433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B55A4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manual</w:t>
            </w:r>
          </w:p>
          <w:p w14:paraId="4D8B7900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27"/>
              <w:ind w:left="816" w:hanging="41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r w:rsidRPr="00B55A4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r w:rsidRPr="00B55A46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B55A46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B55A4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B55A4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B55A46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page</w:t>
            </w:r>
          </w:p>
          <w:p w14:paraId="7AADDEB8" w14:textId="77777777" w:rsidR="000F4D5C" w:rsidRPr="00B55A46" w:rsidRDefault="000F4D5C" w:rsidP="004B556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2"/>
              <w:ind w:left="815" w:hanging="433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r w:rsidRPr="00B55A4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3948" w:type="dxa"/>
          </w:tcPr>
          <w:p w14:paraId="7B46445B" w14:textId="71CB223D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51B95FA7" w14:textId="2A19D08B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7F1EECB" w14:textId="77777777" w:rsidTr="00B55A46">
        <w:trPr>
          <w:trHeight w:val="330"/>
        </w:trPr>
        <w:tc>
          <w:tcPr>
            <w:tcW w:w="5404" w:type="dxa"/>
          </w:tcPr>
          <w:p w14:paraId="7E94BB1A" w14:textId="77777777" w:rsidR="000F4D5C" w:rsidRPr="00B55A46" w:rsidRDefault="000F4D5C" w:rsidP="00B55A46">
            <w:pPr>
              <w:pStyle w:val="TableParagraph"/>
              <w:spacing w:before="59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Index</w:t>
            </w:r>
            <w:r w:rsidRPr="00B55A46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(not</w:t>
            </w:r>
            <w:r w:rsidRPr="00B55A4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mandatory</w:t>
            </w:r>
            <w:r w:rsidRPr="00B55A46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t>but</w:t>
            </w:r>
            <w:r w:rsidRPr="00B55A46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B55A4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desirable)</w:t>
            </w:r>
          </w:p>
        </w:tc>
        <w:tc>
          <w:tcPr>
            <w:tcW w:w="3948" w:type="dxa"/>
          </w:tcPr>
          <w:p w14:paraId="2ADAC883" w14:textId="18ED7F30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04" w:type="dxa"/>
          </w:tcPr>
          <w:p w14:paraId="264B0B01" w14:textId="3B623E56" w:rsidR="000F4D5C" w:rsidRPr="00B55A46" w:rsidRDefault="000F4D5C" w:rsidP="004B556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55A4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762BBE3" w14:textId="77777777" w:rsidR="005530DC" w:rsidRPr="00924B8C" w:rsidRDefault="005530DC">
      <w:pPr>
        <w:rPr>
          <w:rFonts w:ascii="Times New Roman"/>
          <w:sz w:val="18"/>
          <w:szCs w:val="18"/>
        </w:rPr>
        <w:sectPr w:rsidR="005530DC" w:rsidRPr="00924B8C">
          <w:pgSz w:w="16850" w:h="11910" w:orient="landscape"/>
          <w:pgMar w:top="1300" w:right="780" w:bottom="1160" w:left="740" w:header="1102" w:footer="966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14:paraId="71CEBAA5" w14:textId="2096447A" w:rsidR="005530DC" w:rsidRPr="00B55A46" w:rsidRDefault="005530DC">
      <w:pPr>
        <w:pStyle w:val="BodyText0"/>
        <w:spacing w:before="7"/>
        <w:rPr>
          <w:b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12"/>
        <w:gridCol w:w="6237"/>
        <w:gridCol w:w="5138"/>
      </w:tblGrid>
      <w:tr w:rsidR="005530DC" w:rsidRPr="000F4D5C" w14:paraId="5B593C63" w14:textId="77777777" w:rsidTr="00663C8C">
        <w:trPr>
          <w:cantSplit/>
          <w:trHeight w:val="345"/>
          <w:tblHeader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22DB3B36" w14:textId="01CF1293" w:rsidR="005530DC" w:rsidRPr="00663C8C" w:rsidRDefault="00080B6C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Rule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eference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4F7B566A" w14:textId="1F4A8C94" w:rsidR="005530DC" w:rsidRPr="00663C8C" w:rsidRDefault="00080B6C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Manual</w:t>
            </w:r>
            <w:r w:rsidRPr="00663C8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eferences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663C8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pplicant’s</w:t>
            </w:r>
            <w:r w:rsidRPr="00663C8C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omments</w:t>
            </w:r>
          </w:p>
        </w:tc>
        <w:tc>
          <w:tcPr>
            <w:tcW w:w="513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E4E4E4"/>
          </w:tcPr>
          <w:p w14:paraId="49AF0B81" w14:textId="7BEDACFC" w:rsidR="005530DC" w:rsidRPr="00663C8C" w:rsidRDefault="00080B6C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CAA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omments</w:t>
            </w:r>
            <w:r w:rsidRPr="00663C8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(for CAA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use</w:t>
            </w:r>
            <w:r w:rsidRPr="00663C8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only)</w:t>
            </w:r>
          </w:p>
        </w:tc>
      </w:tr>
      <w:tr w:rsidR="005B7788" w:rsidRPr="000F4D5C" w14:paraId="7293C657" w14:textId="77777777" w:rsidTr="00663C8C">
        <w:trPr>
          <w:cantSplit/>
          <w:trHeight w:val="33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EAEAEA"/>
          </w:tcPr>
          <w:p w14:paraId="4771C4B2" w14:textId="555ABCF5" w:rsidR="005B7788" w:rsidRPr="00663C8C" w:rsidRDefault="005B7788" w:rsidP="00663C8C">
            <w:pPr>
              <w:pStyle w:val="TableParagraph"/>
              <w:spacing w:after="240"/>
              <w:ind w:left="148" w:hanging="1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Subpa</w:t>
            </w:r>
            <w:r w:rsidR="004D01DA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t A - General</w:t>
            </w:r>
          </w:p>
        </w:tc>
      </w:tr>
      <w:tr w:rsidR="00E80DCD" w:rsidRPr="000F4D5C" w14:paraId="1447DD3F" w14:textId="77777777" w:rsidTr="00663C8C">
        <w:trPr>
          <w:cantSplit/>
          <w:trHeight w:val="33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EAEAEA"/>
          </w:tcPr>
          <w:p w14:paraId="2A081CDC" w14:textId="2F73783D" w:rsidR="00E80DCD" w:rsidRPr="00663C8C" w:rsidRDefault="00E80DCD" w:rsidP="00663C8C">
            <w:pPr>
              <w:pStyle w:val="TableParagraph"/>
              <w:spacing w:after="240"/>
              <w:ind w:left="148" w:hanging="1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140.11 Functions and duties of certificate holder</w:t>
            </w:r>
          </w:p>
        </w:tc>
      </w:tr>
      <w:tr w:rsidR="000F4D5C" w:rsidRPr="000F4D5C" w14:paraId="71A247F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5CA1556" w14:textId="13FB102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</w:t>
            </w:r>
            <w:proofErr w:type="spell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192AEEFA" w14:textId="77731A3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Screening services required by the Minister or the Director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AE63" w14:textId="43AF075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714BCF7" w14:textId="03BA14C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CBD36C5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96B981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(a)(1)(ii)</w:t>
            </w:r>
          </w:p>
          <w:p w14:paraId="39AF94A7" w14:textId="497294FA" w:rsidR="000F4D5C" w:rsidRPr="00663C8C" w:rsidDel="00E80DCD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Searches of aircraft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A1E3" w14:textId="2CBA398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DDD456C" w14:textId="14BC30F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048C959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8032A9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(a)(1)(iii)</w:t>
            </w:r>
          </w:p>
          <w:p w14:paraId="5CE46A59" w14:textId="74D3A2C0" w:rsidR="000F4D5C" w:rsidRPr="00663C8C" w:rsidDel="00E80DCD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Aerodrome security patrols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B398" w14:textId="7F3CBE9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E86B132" w14:textId="12AE8A2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FD1EDD5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9DF384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 (a)(1)(iv)</w:t>
            </w:r>
          </w:p>
          <w:p w14:paraId="35D5662F" w14:textId="7FFB50C6" w:rsidR="000F4D5C" w:rsidRPr="00663C8C" w:rsidDel="00E80DCD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Approved screening and searching of SEA’s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F370" w14:textId="5869621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30EBC6" w14:textId="4CF6FCF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7F691A6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BB1F8A0" w14:textId="3F888D9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140.11(a)(2)</w:t>
            </w:r>
          </w:p>
          <w:p w14:paraId="680F6C1C" w14:textId="2E76335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Patrols of security designated navigation installations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5E57" w14:textId="5DE4796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6370639" w14:textId="3A547BA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91B05B5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D5F1E84" w14:textId="4B5566C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140.11(a)(3)</w:t>
            </w:r>
          </w:p>
          <w:p w14:paraId="7C06A422" w14:textId="4C2066C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Inquiring, keeping informed, reviewing systems and techniques etc.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A07E" w14:textId="2112199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2C0CA3B" w14:textId="5618BEA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9D0211B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2999E32" w14:textId="1EE41B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140.11(a)(4)</w:t>
            </w:r>
          </w:p>
          <w:p w14:paraId="66D2E977" w14:textId="5AD0019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Cooperation with government and operators, appropriate international </w:t>
            </w:r>
            <w:proofErr w:type="spellStart"/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organisations</w:t>
            </w:r>
            <w:proofErr w:type="spellEnd"/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etc.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61B5" w14:textId="4E6D9AE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DD830AC" w14:textId="0E564E8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637FB18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63F327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140.11(b)</w:t>
            </w:r>
          </w:p>
          <w:p w14:paraId="63AE8C4E" w14:textId="7B8D529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Functions and duties prescribed in the Act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6FFE" w14:textId="5D1F9732" w:rsidR="000F4D5C" w:rsidRPr="00663C8C" w:rsidRDefault="000F4D5C" w:rsidP="00663C8C">
            <w:pPr>
              <w:pStyle w:val="TableParagraph"/>
              <w:tabs>
                <w:tab w:val="left" w:pos="2532"/>
              </w:tabs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E5A388B" w14:textId="6AE210B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8F8129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36DBE2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140.13(c) and (d)</w:t>
            </w:r>
          </w:p>
          <w:p w14:paraId="22ACAF1E" w14:textId="4561582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Expired, suspended, or revoked certificate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CB4B" w14:textId="7106351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671DB54" w14:textId="7DA880D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F4BC0AF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19F64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140.15</w:t>
            </w:r>
          </w:p>
          <w:p w14:paraId="70EEE8C9" w14:textId="17A19B8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Renewal of certificate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6A85" w14:textId="3ACF775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5B441C4" w14:textId="4464A1A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B7788" w:rsidRPr="000F4D5C" w14:paraId="7A1606F8" w14:textId="77777777" w:rsidTr="00663C8C">
        <w:trPr>
          <w:cantSplit/>
          <w:trHeight w:val="345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F73D743" w14:textId="08957AFC" w:rsidR="005B7788" w:rsidRPr="00663C8C" w:rsidRDefault="005B7788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Subpart B – </w:t>
            </w:r>
            <w:r w:rsidR="00E41BEC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Certification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equirements</w:t>
            </w:r>
          </w:p>
        </w:tc>
      </w:tr>
      <w:tr w:rsidR="00DF0AFC" w:rsidRPr="000F4D5C" w14:paraId="010063FB" w14:textId="77777777" w:rsidTr="00663C8C">
        <w:trPr>
          <w:cantSplit/>
          <w:trHeight w:val="345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32C2E7D" w14:textId="4DA18F49" w:rsidR="00DF0AFC" w:rsidRPr="00663C8C" w:rsidRDefault="00DF0AFC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140.51</w:t>
            </w:r>
            <w:r w:rsidRPr="00663C8C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Personnel</w:t>
            </w:r>
            <w:r w:rsidRPr="00663C8C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="002038B7"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equirements</w:t>
            </w:r>
          </w:p>
        </w:tc>
      </w:tr>
      <w:tr w:rsidR="000F4D5C" w:rsidRPr="000F4D5C" w14:paraId="6111A3E6" w14:textId="77777777" w:rsidTr="00663C8C">
        <w:trPr>
          <w:cantSplit/>
          <w:trHeight w:val="511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7083D53" w14:textId="0D91387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140.51(a)(1)</w:t>
            </w:r>
          </w:p>
          <w:p w14:paraId="622541EA" w14:textId="0D145F7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Senior </w:t>
            </w:r>
            <w:r w:rsidR="004803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erson as Chief Executive </w:t>
            </w:r>
            <w:proofErr w:type="gramStart"/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</w:t>
            </w:r>
            <w:r w:rsidR="0048030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</w:t>
            </w: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authority</w:t>
            </w:r>
            <w:proofErr w:type="gramEnd"/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 carry out requirements of CAR 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8C28" w14:textId="4972738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833AA1B" w14:textId="2369AC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4F36A42" w14:textId="77777777" w:rsidTr="00663C8C">
        <w:trPr>
          <w:cantSplit/>
          <w:trHeight w:val="511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CC9A370" w14:textId="15FF506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140.51(a)(2)</w:t>
            </w:r>
          </w:p>
          <w:p w14:paraId="5E900DAD" w14:textId="5AC9DE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Senior Person(s) responsibility and accountability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87C7" w14:textId="46C6F78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68AC6A5" w14:textId="281DB1D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A7931F1" w14:textId="77777777" w:rsidTr="00663C8C">
        <w:trPr>
          <w:cantSplit/>
          <w:trHeight w:val="511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29EC28B" w14:textId="78FE295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140.51(a)(3)</w:t>
            </w:r>
            <w:r w:rsidR="00D5069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[ref 140.61(a)(7)]</w:t>
            </w:r>
          </w:p>
          <w:p w14:paraId="11BC70F6" w14:textId="6ACC027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Sufficient personnel to plan, inspect, supervise and carry-out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46B1" w14:textId="5A12EF0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412A60D" w14:textId="163C2F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0208E5D" w14:textId="77777777" w:rsidTr="00663C8C">
        <w:trPr>
          <w:cantSplit/>
          <w:trHeight w:val="511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67DAFB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140.51(b)(1)(</w:t>
            </w:r>
            <w:proofErr w:type="spell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)-</w:t>
            </w:r>
            <w:r w:rsidRPr="00663C8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(v)</w:t>
            </w:r>
          </w:p>
          <w:p w14:paraId="7ECAA5B1" w14:textId="78876E0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to assess Aviation Security</w:t>
            </w:r>
            <w:r w:rsidR="0048030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Officers (ASO) applicant’s abilities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6991" w14:textId="5727D2E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835B9AB" w14:textId="0E5019D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78AE672" w14:textId="77777777" w:rsidTr="00663C8C">
        <w:trPr>
          <w:cantSplit/>
          <w:trHeight w:val="705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027D4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140.51(b)(2)</w:t>
            </w:r>
          </w:p>
          <w:p w14:paraId="668D9B95" w14:textId="6B904B8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Designate ASO’s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8E33" w14:textId="2DD380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7DA2A05" w14:textId="31FC81C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FEE5210" w14:textId="77777777" w:rsidTr="00663C8C">
        <w:trPr>
          <w:cantSplit/>
          <w:trHeight w:val="886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6B77B14" w14:textId="77777777" w:rsidR="000F4D5C" w:rsidRPr="00663C8C" w:rsidRDefault="000F4D5C" w:rsidP="00663C8C">
            <w:pPr>
              <w:pStyle w:val="TableParagraph"/>
              <w:spacing w:after="240" w:line="18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140.51(b)(3)</w:t>
            </w:r>
          </w:p>
          <w:p w14:paraId="27F99C0A" w14:textId="7B87CC00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to train</w:t>
            </w:r>
            <w:r w:rsidRPr="00663C8C">
              <w:rPr>
                <w:rFonts w:asciiTheme="minorHAnsi" w:hAnsiTheme="minorHAnsi" w:cstheme="minorHAnsi"/>
                <w:i/>
                <w:spacing w:val="-15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and m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aintain competence of ASO’s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E315" w14:textId="2607B71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A8B5FFE" w14:textId="3F0AC6D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7063BE9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CA5FE8B" w14:textId="16B853B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140.51(b)(4)</w:t>
            </w:r>
            <w:r w:rsidR="00D50699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[</w: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ref 140.61(a)(7)]</w:t>
            </w:r>
          </w:p>
          <w:p w14:paraId="36EE4F31" w14:textId="705F7F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Written evidence of scope of authorization for staff who plan, inspect, supervise and carry out aviation security services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CBD6" w14:textId="1108812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F78C40E" w14:textId="1B7B1E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06FE3" w:rsidRPr="000F4D5C" w14:paraId="44510A4F" w14:textId="77777777" w:rsidTr="00663C8C">
        <w:trPr>
          <w:cantSplit/>
          <w:trHeight w:val="51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B7D6322" w14:textId="62AF17BA" w:rsidR="00206FE3" w:rsidRPr="00663C8C" w:rsidRDefault="00206FE3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140.55</w:t>
            </w:r>
            <w:r w:rsidRPr="00663C8C">
              <w:rPr>
                <w:rFonts w:asciiTheme="minorHAnsi" w:hAnsiTheme="minorHAnsi" w:cstheme="minorHAnsi"/>
                <w:b/>
                <w:spacing w:val="21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Documentation</w:t>
            </w:r>
            <w:r w:rsidRPr="00663C8C">
              <w:rPr>
                <w:rFonts w:asciiTheme="minorHAnsi" w:hAnsiTheme="minorHAnsi" w:cstheme="minorHAnsi"/>
                <w:b/>
                <w:spacing w:val="22"/>
                <w:sz w:val="20"/>
                <w:szCs w:val="20"/>
              </w:rPr>
              <w:t xml:space="preserve"> </w:t>
            </w:r>
          </w:p>
        </w:tc>
      </w:tr>
      <w:tr w:rsidR="000F4D5C" w:rsidRPr="000F4D5C" w14:paraId="0DC2364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B411A1" w14:textId="110C20D1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140.55(a) and (b)</w:t>
            </w:r>
          </w:p>
          <w:p w14:paraId="741E7D8A" w14:textId="5EFABF79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Procedures to ensure necessary documentation available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13E3" w14:textId="6569734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6DED5F0" w14:textId="701E3CC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AF368CA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4C21429" w14:textId="6022389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140.55(c)(1)</w:t>
            </w:r>
          </w:p>
          <w:p w14:paraId="7CEB8815" w14:textId="5238050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reviewing and approving necessary documents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87C2" w14:textId="19797A6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4F520AD" w14:textId="530F7E8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35C854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70498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140.55(c)(2)</w:t>
            </w:r>
          </w:p>
          <w:p w14:paraId="553C32D0" w14:textId="75FAB14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Procedure to ensure current issues of relevant documents available to personnel at all locations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261D" w14:textId="6458F5E3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CA0E421" w14:textId="1475FD34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194A783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79379D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140.55(c)(3)</w:t>
            </w:r>
          </w:p>
          <w:p w14:paraId="6A16F00D" w14:textId="5D1104F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Procedure to ensure outdated documents are removed from all points of issue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19A3" w14:textId="43DE0212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1583FCE" w14:textId="0D7F668C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9FCF016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7A957D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140.55(c)(4)</w:t>
            </w:r>
          </w:p>
          <w:p w14:paraId="4EB66C24" w14:textId="0E5483B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Procedure to ensure that changes to documents are reviewed and approved by appropriate personnel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8A34" w14:textId="37024900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745C0A9" w14:textId="6B8DB43E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056C70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9FC07D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140.55(c)(5)</w:t>
            </w:r>
          </w:p>
          <w:p w14:paraId="59EF11A8" w14:textId="2C2FDB7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Procedure to ensure the current issue of each document can be identified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331F" w14:textId="6DB76462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80704FA" w14:textId="36488EE2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C1C123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06DDB8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140.55(c)(6)</w:t>
            </w:r>
          </w:p>
          <w:p w14:paraId="0128C30D" w14:textId="229EFA7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Procedure to ensure the exposition remains a current description of the organization, its services, procedures and facilities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8B10" w14:textId="2F92E635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C16A747" w14:textId="189E3E5C" w:rsidR="000F4D5C" w:rsidRPr="00663C8C" w:rsidRDefault="000F4D5C" w:rsidP="000F4D5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2E46807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CF2C82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140.55(d)</w:t>
            </w:r>
          </w:p>
          <w:p w14:paraId="3A86300A" w14:textId="234CFC1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provision and maintenance of exposition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BD09" w14:textId="31965A9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379CE18" w14:textId="09CB03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128D7" w:rsidRPr="000F4D5C" w14:paraId="3CEAF61A" w14:textId="77777777" w:rsidTr="00663C8C">
        <w:trPr>
          <w:cantSplit/>
          <w:trHeight w:val="51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AD588BA" w14:textId="1D395FA1" w:rsidR="004128D7" w:rsidRPr="00663C8C" w:rsidRDefault="004128D7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140.57</w:t>
            </w:r>
            <w:r w:rsidRPr="00663C8C">
              <w:rPr>
                <w:rFonts w:asciiTheme="minorHAnsi" w:hAnsiTheme="minorHAnsi" w:cstheme="minorHAnsi"/>
                <w:b/>
                <w:spacing w:val="2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Records</w:t>
            </w:r>
          </w:p>
        </w:tc>
      </w:tr>
      <w:tr w:rsidR="000F4D5C" w:rsidRPr="000F4D5C" w14:paraId="5620B478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2C09CA3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140.57(a)</w:t>
            </w:r>
          </w:p>
          <w:p w14:paraId="3163B0A1" w14:textId="0D78B91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Procedures regarding records necessary for compliance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D1E6" w14:textId="257D0B6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130545A" w14:textId="3B2F52B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92ACC30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E11BE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140.57(b)(1)</w:t>
            </w:r>
          </w:p>
          <w:p w14:paraId="19BB988B" w14:textId="3D0D44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Procedure to maintain </w:t>
            </w:r>
            <w:r w:rsidRPr="00663C8C">
              <w:rPr>
                <w:rFonts w:asciiTheme="minorHAnsi" w:hAnsiTheme="minorHAnsi" w:cstheme="minorHAnsi"/>
                <w:i/>
                <w:spacing w:val="-9"/>
                <w:w w:val="105"/>
                <w:sz w:val="20"/>
                <w:szCs w:val="20"/>
              </w:rPr>
              <w:t>ASO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 register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D7E9" w14:textId="492B991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82D4CF" w14:textId="21853FA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7898B22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0C9C8C5" w14:textId="57A2727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140.57(b)(2)</w:t>
            </w:r>
          </w:p>
          <w:p w14:paraId="04FB9880" w14:textId="37444C1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Procedure to ensure legibility, permanency, and retention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1D6C" w14:textId="289D721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273978B" w14:textId="0FE899B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F2871" w:rsidRPr="000F4D5C" w14:paraId="754428E0" w14:textId="77777777" w:rsidTr="00663C8C">
        <w:trPr>
          <w:cantSplit/>
          <w:trHeight w:val="51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F7ACE2C" w14:textId="1A07A124" w:rsidR="004F2871" w:rsidRPr="00663C8C" w:rsidRDefault="004F2871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140.59</w:t>
            </w:r>
            <w:r w:rsidRPr="00663C8C">
              <w:rPr>
                <w:rFonts w:asciiTheme="minorHAnsi" w:hAnsiTheme="minorHAnsi" w:cstheme="minorHAnsi"/>
                <w:b/>
                <w:spacing w:val="22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Internal</w:t>
            </w:r>
            <w:r w:rsidRPr="00663C8C">
              <w:rPr>
                <w:rFonts w:asciiTheme="minorHAnsi" w:hAnsiTheme="minorHAnsi" w:cstheme="minorHAnsi"/>
                <w:b/>
                <w:spacing w:val="11"/>
                <w:sz w:val="20"/>
                <w:szCs w:val="20"/>
              </w:rPr>
              <w:t xml:space="preserve"> </w:t>
            </w:r>
            <w:r w:rsidR="002843FF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uality</w:t>
            </w:r>
            <w:r w:rsidRPr="00663C8C">
              <w:rPr>
                <w:rFonts w:asciiTheme="minorHAnsi" w:hAnsiTheme="minorHAnsi" w:cstheme="minorHAnsi"/>
                <w:b/>
                <w:spacing w:val="18"/>
                <w:sz w:val="20"/>
                <w:szCs w:val="20"/>
              </w:rPr>
              <w:t xml:space="preserve">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ssurance</w:t>
            </w:r>
          </w:p>
        </w:tc>
      </w:tr>
      <w:tr w:rsidR="000F4D5C" w:rsidRPr="000F4D5C" w14:paraId="10FC8AB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FBC0D7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140.59(a)</w:t>
            </w:r>
          </w:p>
          <w:p w14:paraId="278F735E" w14:textId="2C22CCE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Establish internal quality assurance system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B005" w14:textId="1B7B820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6F2859C" w14:textId="6C39180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393E82AC" w14:textId="77777777" w:rsidTr="00663C8C">
        <w:trPr>
          <w:cantSplit/>
          <w:trHeight w:val="51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4762ED83" w14:textId="4F100484" w:rsidR="00772F74" w:rsidRPr="00663C8C" w:rsidRDefault="00772F74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Internal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uality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ssurance </w:t>
            </w:r>
            <w:r w:rsidR="002843F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ystem</w:t>
            </w:r>
          </w:p>
        </w:tc>
      </w:tr>
      <w:tr w:rsidR="000F4D5C" w:rsidRPr="000F4D5C" w14:paraId="6D7D5366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9C0E99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140.59(b)(1)</w:t>
            </w:r>
          </w:p>
          <w:p w14:paraId="1D5063B9" w14:textId="6EF0895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Security</w:t>
            </w:r>
            <w:r w:rsidRPr="00663C8C">
              <w:rPr>
                <w:rFonts w:asciiTheme="minorHAnsi" w:hAnsiTheme="minorHAnsi" w:cstheme="minorHAnsi"/>
                <w:i/>
                <w:spacing w:val="-6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policy</w:t>
            </w:r>
            <w:r w:rsidRPr="00663C8C">
              <w:rPr>
                <w:rFonts w:asciiTheme="minorHAnsi" w:hAnsiTheme="minorHAnsi" w:cstheme="minorHAnsi"/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and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procedures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6449" w14:textId="2D43D53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32A0136" w14:textId="0BE43AF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C1A94F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B0C46CC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140.59(b)(2)</w:t>
            </w:r>
          </w:p>
          <w:p w14:paraId="7B8EA442" w14:textId="6E88E3F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monitoring quality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 indicators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73FC" w14:textId="1E58967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5AE55B4" w14:textId="4DB6ECA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85794A9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0998E6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140.59(b)(3)</w:t>
            </w:r>
          </w:p>
          <w:p w14:paraId="79075525" w14:textId="1C75E10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corrective</w:t>
            </w:r>
            <w:r w:rsidRPr="00663C8C">
              <w:rPr>
                <w:rFonts w:asciiTheme="minorHAnsi" w:hAnsiTheme="minorHAnsi" w:cstheme="minorHAnsi"/>
                <w:i/>
                <w:spacing w:val="17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action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5B43" w14:textId="479074F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A6BE5B2" w14:textId="7DA16AC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6CD6DE7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7AB73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140.59(b)(4)</w:t>
            </w:r>
          </w:p>
          <w:p w14:paraId="4171CF0B" w14:textId="02422D0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preventive</w:t>
            </w:r>
            <w:r w:rsidRPr="00663C8C">
              <w:rPr>
                <w:rFonts w:asciiTheme="minorHAnsi" w:hAnsiTheme="minorHAnsi" w:cstheme="minorHAnsi"/>
                <w:i/>
                <w:spacing w:val="20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action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B7A1" w14:textId="38BA9CA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0318522" w14:textId="01FA49E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3F422E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DC8B81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140.59(b)(5)</w:t>
            </w:r>
          </w:p>
          <w:p w14:paraId="1983456D" w14:textId="3327581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Internal audit </w:t>
            </w:r>
            <w:proofErr w:type="spellStart"/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223D" w14:textId="6A1949A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22D6E7B" w14:textId="79F2BA2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A2EF3D6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13D5039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140.59(6)</w:t>
            </w:r>
          </w:p>
          <w:p w14:paraId="5C0DE9C0" w14:textId="118D828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Procedures for management review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5573" w14:textId="672A627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C53E96F" w14:textId="6FDD293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33EE225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F777FC8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140.59(7)</w:t>
            </w:r>
          </w:p>
          <w:p w14:paraId="173EFA0B" w14:textId="005A455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Procedure for senior person access to Chief Executive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288C" w14:textId="6010DC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51F77AC" w14:textId="1282FDD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45138BDA" w14:textId="77777777" w:rsidTr="00663C8C">
        <w:trPr>
          <w:cantSplit/>
          <w:trHeight w:val="51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247F5CB0" w14:textId="27FCCBF9" w:rsidR="00772F74" w:rsidRPr="00663C8C" w:rsidRDefault="00772F74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Implementation of the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ecurity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olicy</w:t>
            </w:r>
          </w:p>
        </w:tc>
      </w:tr>
      <w:tr w:rsidR="000F4D5C" w:rsidRPr="000F4D5C" w14:paraId="75B0B719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BDFBE0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140.59(c)</w:t>
            </w:r>
          </w:p>
          <w:p w14:paraId="6E7D254B" w14:textId="69EEA3F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Procedures regarding the security policy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C5A" w14:textId="7A163C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3CC725" w14:textId="422895C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560CCEB0" w14:textId="77777777" w:rsidTr="00663C8C">
        <w:trPr>
          <w:cantSplit/>
          <w:trHeight w:val="242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58E14B26" w14:textId="68EB112B" w:rsidR="00772F74" w:rsidRPr="00663C8C" w:rsidRDefault="00772F74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Corrective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ction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equirements</w:t>
            </w:r>
          </w:p>
        </w:tc>
      </w:tr>
      <w:tr w:rsidR="000F4D5C" w:rsidRPr="000F4D5C" w14:paraId="59ED0E5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D57A53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140.59(d)(1)</w:t>
            </w:r>
          </w:p>
          <w:p w14:paraId="18DF3354" w14:textId="1145104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correcting an existing problem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D3B0" w14:textId="5F7D19E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185ED4B" w14:textId="6C84403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E257429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A2661F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140.59(d)(2)</w:t>
            </w:r>
          </w:p>
          <w:p w14:paraId="4978F809" w14:textId="12824BD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ensuring corrective action is effective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5320" w14:textId="5D56F86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11D502" w14:textId="28A04BA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1FE8DB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34748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140.59(d)(3)</w:t>
            </w:r>
          </w:p>
          <w:p w14:paraId="1F9A3606" w14:textId="7E25F40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management review of corrective action effectiveness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3927" w14:textId="182497D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7F8771D" w14:textId="4EE0C6D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72F74" w:rsidRPr="000F4D5C" w14:paraId="6D90D64A" w14:textId="77777777" w:rsidTr="00663C8C">
        <w:trPr>
          <w:cantSplit/>
          <w:trHeight w:val="51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4DFC9299" w14:textId="522C8F94" w:rsidR="00772F74" w:rsidRPr="00663C8C" w:rsidRDefault="00772F74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Preventive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a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ction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equirements</w:t>
            </w:r>
          </w:p>
        </w:tc>
      </w:tr>
      <w:tr w:rsidR="000F4D5C" w:rsidRPr="000F4D5C" w14:paraId="4AD45477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FAB62B7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140.59(e)(1)</w:t>
            </w:r>
          </w:p>
          <w:p w14:paraId="682DAADE" w14:textId="1406D0A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correcting potential</w:t>
            </w:r>
            <w:r w:rsidRPr="00663C8C">
              <w:rPr>
                <w:rFonts w:asciiTheme="minorHAnsi" w:hAnsiTheme="minorHAnsi" w:cstheme="minorHAnsi"/>
                <w:i/>
                <w:spacing w:val="-15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problems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F35F" w14:textId="53217CF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E854C7E" w14:textId="6CF9F50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9080A63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B2180B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140.59(e)(2)</w:t>
            </w:r>
          </w:p>
          <w:p w14:paraId="1E8B40A9" w14:textId="1573DC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 for ensuring preventive action is effective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66CA" w14:textId="46C37CC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B403398" w14:textId="4C3A311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5FED3EB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B2BE94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140.59(e)(3)</w:t>
            </w:r>
          </w:p>
          <w:p w14:paraId="3A276DF4" w14:textId="2CA7F57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Amending procedures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0E1F" w14:textId="5496937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AD484FD" w14:textId="6F7AED1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5A572A0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9BC807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140.59(e)(4)</w:t>
            </w:r>
          </w:p>
          <w:p w14:paraId="4DE27990" w14:textId="6C3DB9F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Procedure for management review of preventive action effectiveness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6D59" w14:textId="2FA5214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5958F41" w14:textId="59E6771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7514A" w:rsidRPr="000F4D5C" w14:paraId="248B3A9F" w14:textId="77777777" w:rsidTr="00663C8C">
        <w:trPr>
          <w:cantSplit/>
          <w:trHeight w:val="437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70FFE899" w14:textId="2EBF0355" w:rsidR="00E7514A" w:rsidRPr="00663C8C" w:rsidRDefault="00E7514A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Audit</w:t>
            </w:r>
            <w:r w:rsidRPr="00663C8C">
              <w:rPr>
                <w:rFonts w:asciiTheme="minorHAnsi" w:hAnsiTheme="minorHAnsi" w:cstheme="minorHAnsi"/>
                <w:b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="002F4082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rogramme</w:t>
            </w:r>
            <w:proofErr w:type="spellEnd"/>
          </w:p>
        </w:tc>
      </w:tr>
      <w:tr w:rsidR="000F4D5C" w:rsidRPr="000F4D5C" w14:paraId="42E2B76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087BD9B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140.59(f)(1)</w:t>
            </w:r>
          </w:p>
          <w:p w14:paraId="4A4BEB28" w14:textId="3FC4DBE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Activity, frequency,</w:t>
            </w:r>
            <w:r w:rsidRPr="00663C8C">
              <w:rPr>
                <w:rFonts w:asciiTheme="minorHAnsi" w:hAnsiTheme="minorHAnsi" w:cstheme="minorHAnsi"/>
                <w:i/>
                <w:spacing w:val="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663C8C">
              <w:rPr>
                <w:rFonts w:asciiTheme="minorHAnsi" w:hAnsiTheme="minorHAnsi" w:cstheme="minorHAnsi"/>
                <w:i/>
                <w:spacing w:val="19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location of audits specified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4681" w14:textId="6427009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662AF0F" w14:textId="474E8EA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7636B8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437040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140.59(f)(2)</w:t>
            </w:r>
          </w:p>
          <w:p w14:paraId="332D283E" w14:textId="66B6818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Independent and trained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auditors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949C" w14:textId="29BF140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4EB0675" w14:textId="1E1D238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041329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48C987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140.59(f)(3)</w:t>
            </w:r>
          </w:p>
          <w:p w14:paraId="7C9C17B7" w14:textId="52296E1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Audits are</w:t>
            </w:r>
            <w:r w:rsidRPr="00663C8C">
              <w:rPr>
                <w:rFonts w:asciiTheme="minorHAnsi" w:hAnsiTheme="minorHAnsi" w:cstheme="minorHAnsi"/>
                <w:i/>
                <w:spacing w:val="-6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reported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C8BC" w14:textId="2271243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58F9483" w14:textId="5EE92EF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590ED74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CA77E5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140.59(f)(4)</w:t>
            </w:r>
          </w:p>
          <w:p w14:paraId="16066E1B" w14:textId="0BFDC11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Preventive and corrective action is taken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BA02" w14:textId="6986541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97E9B0C" w14:textId="32BA83C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6DFDB23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8028B2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140.59(f)(5)</w:t>
            </w:r>
          </w:p>
          <w:p w14:paraId="75872B40" w14:textId="5A22D3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Follow up audits review actions taken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358D" w14:textId="61553D4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37A5370" w14:textId="385F4EC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B2DBC" w:rsidRPr="000F4D5C" w14:paraId="6D4CA479" w14:textId="77777777" w:rsidTr="00663C8C">
        <w:trPr>
          <w:cantSplit/>
          <w:trHeight w:val="304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76A32EF0" w14:textId="088C5D6C" w:rsidR="00EB2DBC" w:rsidRPr="00663C8C" w:rsidRDefault="00EB2DB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Management</w:t>
            </w:r>
            <w:r w:rsidRPr="00663C8C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eview </w:t>
            </w:r>
            <w:r w:rsidR="002F408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rocedure</w:t>
            </w:r>
          </w:p>
        </w:tc>
      </w:tr>
      <w:tr w:rsidR="000F4D5C" w:rsidRPr="000F4D5C" w14:paraId="7C310D8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6AEA0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140.59(g)(1)</w:t>
            </w:r>
          </w:p>
          <w:p w14:paraId="4DB66C59" w14:textId="22796A1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Specifies frequency of reviews of IQA system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63DA" w14:textId="312536D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B6E9404" w14:textId="293315F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1506B1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D124E6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140.59(g)(2)</w:t>
            </w:r>
          </w:p>
          <w:p w14:paraId="393F7266" w14:textId="2AFFB9A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Responsible manager identified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8A92" w14:textId="7BB487E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914E2DF" w14:textId="27DDCA1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ABC229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55FF44C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140.59(g)(3)</w:t>
            </w:r>
          </w:p>
          <w:p w14:paraId="7E68EE1F" w14:textId="7B45274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Evaluation and recording</w:t>
            </w:r>
            <w:r w:rsidRPr="00663C8C">
              <w:rPr>
                <w:rFonts w:asciiTheme="minorHAnsi" w:hAnsiTheme="minorHAnsi" w:cstheme="minorHAnsi"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</w:t>
            </w:r>
            <w:r w:rsidRPr="00663C8C">
              <w:rPr>
                <w:rFonts w:asciiTheme="minorHAnsi" w:hAnsiTheme="minorHAnsi" w:cstheme="minorHAnsi"/>
                <w:i/>
                <w:spacing w:val="-10"/>
                <w:w w:val="105"/>
                <w:sz w:val="20"/>
                <w:szCs w:val="20"/>
              </w:rPr>
              <w:t xml:space="preserve"> review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results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24C2" w14:textId="57CE878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A82E5F1" w14:textId="029DD04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B2DBC" w:rsidRPr="000F4D5C" w14:paraId="18080E83" w14:textId="77777777" w:rsidTr="00663C8C">
        <w:trPr>
          <w:cantSplit/>
          <w:trHeight w:val="310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A227C50" w14:textId="672E7346" w:rsidR="00EB2DBC" w:rsidRPr="00663C8C" w:rsidRDefault="00EB2DBC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140.61 Organisation </w:t>
            </w:r>
            <w:r w:rsidR="002F4082" w:rsidRPr="00864BD4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xposition</w:t>
            </w:r>
          </w:p>
        </w:tc>
      </w:tr>
      <w:tr w:rsidR="000F4D5C" w:rsidRPr="000F4D5C" w14:paraId="1E6394E8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A3F218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140.61(a)(1)(</w:t>
            </w:r>
            <w:proofErr w:type="spell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 xml:space="preserve">) and </w:t>
            </w:r>
            <w:r w:rsidRPr="00663C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(ii)</w:t>
            </w:r>
          </w:p>
          <w:p w14:paraId="06A3443C" w14:textId="34B800F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CE signed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statement and continued compliance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7190" w14:textId="52FCBDA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77A6AE5" w14:textId="2B38FFB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BE10924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6581621" w14:textId="63F63D5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140.61(a)(2) </w:t>
            </w:r>
            <w:r w:rsidR="00D5069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[ref 140.51(a)(1) and (2)]</w:t>
            </w:r>
          </w:p>
          <w:p w14:paraId="6801B5B0" w14:textId="3029AB6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List of </w:t>
            </w:r>
            <w:r w:rsidR="00D50699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enior</w:t>
            </w:r>
            <w:r w:rsidRPr="00663C8C">
              <w:rPr>
                <w:rFonts w:asciiTheme="minorHAnsi" w:hAnsiTheme="minorHAnsi" w:cstheme="minorHAnsi"/>
                <w:i/>
                <w:spacing w:val="5"/>
                <w:w w:val="105"/>
                <w:sz w:val="20"/>
                <w:szCs w:val="20"/>
              </w:rPr>
              <w:t xml:space="preserve"> </w:t>
            </w:r>
            <w:r w:rsidR="00D50699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p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ersons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050B" w14:textId="4503D40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362443F" w14:textId="44B6F93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4DC4089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21B5C76" w14:textId="731DADE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140.61(a)(3) </w:t>
            </w:r>
            <w:r w:rsidR="00D5069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[ref 140.51(a)(1) and (2)]</w:t>
            </w:r>
          </w:p>
          <w:p w14:paraId="5E65CF67" w14:textId="0E79CF1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Duties, </w:t>
            </w: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responsibilities, and engagement matters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8CD2" w14:textId="3EEA0B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2710511" w14:textId="3A83250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6158B1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34D54B7" w14:textId="7B75ADE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140.61(a)(4)</w:t>
            </w:r>
          </w:p>
          <w:p w14:paraId="230074A8" w14:textId="18B7AC9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Organisation chart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179D" w14:textId="33B9AAC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6FEBFEB" w14:textId="5430F91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5AC8DB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96450C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140.61(a)(5)</w:t>
            </w:r>
          </w:p>
          <w:p w14:paraId="397C30B6" w14:textId="787CBAA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Locations</w:t>
            </w:r>
            <w:r w:rsidRPr="00663C8C">
              <w:rPr>
                <w:rFonts w:asciiTheme="minorHAnsi" w:hAnsiTheme="minorHAnsi" w:cstheme="minorHAnsi"/>
                <w:i/>
                <w:spacing w:val="12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663C8C">
              <w:rPr>
                <w:rFonts w:asciiTheme="minorHAnsi" w:hAnsiTheme="minorHAnsi" w:cstheme="minorHAnsi"/>
                <w:i/>
                <w:spacing w:val="30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facilities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C6" w14:textId="74D8B00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E31515" w14:textId="75D0452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548D8F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11DEB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140.61(a)(6)</w:t>
            </w:r>
          </w:p>
          <w:p w14:paraId="52826FE5" w14:textId="53CC498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Staffing</w:t>
            </w:r>
            <w:r w:rsidRPr="00663C8C">
              <w:rPr>
                <w:rFonts w:asciiTheme="minorHAnsi" w:hAnsiTheme="minorHAnsi" w:cstheme="minorHAnsi"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structure at each location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9435" w14:textId="37E6482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441A44C" w14:textId="51FB22D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D54BD25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3F98E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140.61(a)(7)</w:t>
            </w:r>
          </w:p>
          <w:p w14:paraId="12D525D2" w14:textId="26E1807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Details</w:t>
            </w:r>
            <w:r w:rsidRPr="00663C8C">
              <w:rPr>
                <w:rFonts w:asciiTheme="minorHAnsi" w:hAnsiTheme="minorHAnsi" w:cstheme="minorHAnsi"/>
                <w:i/>
                <w:spacing w:val="2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</w:t>
            </w:r>
            <w:r w:rsidRPr="00663C8C">
              <w:rPr>
                <w:rFonts w:asciiTheme="minorHAnsi" w:hAnsiTheme="minorHAnsi" w:cstheme="minorHAnsi"/>
                <w:i/>
                <w:spacing w:val="1"/>
                <w:w w:val="105"/>
                <w:sz w:val="20"/>
                <w:szCs w:val="20"/>
              </w:rPr>
              <w:t xml:space="preserve"> aviation security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services at each location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A35D" w14:textId="1869BB0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A3FD17E" w14:textId="2A75962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A576A0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F7039DC" w14:textId="0B6BA13C" w:rsidR="000F4D5C" w:rsidRPr="00663C8C" w:rsidRDefault="000F4D5C" w:rsidP="00663C8C">
            <w:pPr>
              <w:pStyle w:val="TableParagraph"/>
              <w:spacing w:after="240"/>
              <w:ind w:right="508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140.61(a)(8) </w:t>
            </w:r>
            <w:r w:rsidR="00D50699">
              <w:rPr>
                <w:rFonts w:asciiTheme="minorHAnsi" w:hAnsiTheme="minorHAnsi" w:cstheme="minorHAnsi"/>
                <w:w w:val="105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w w:val="105"/>
                <w:sz w:val="20"/>
                <w:szCs w:val="20"/>
              </w:rPr>
              <w:t>[ref App. A22]</w:t>
            </w:r>
          </w:p>
          <w:p w14:paraId="0F27540B" w14:textId="6F50786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Scope of medical examination report and </w:t>
            </w:r>
            <w:r w:rsidRPr="00663C8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method of assessment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 fitness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D3CE" w14:textId="07284AF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9FD6D50" w14:textId="2FD07EE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F922BD3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57B680" w14:textId="1404F87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140.61(a)(9)(</w:t>
            </w:r>
            <w:proofErr w:type="spellStart"/>
            <w:proofErr w:type="gramStart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z w:val="20"/>
                <w:szCs w:val="20"/>
              </w:rPr>
              <w:t>)-</w:t>
            </w:r>
            <w:r w:rsidRPr="00663C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</w:t>
            </w:r>
            <w:proofErr w:type="gramEnd"/>
            <w:r w:rsidRPr="00663C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iv)</w:t>
            </w:r>
            <w:r w:rsidR="00D5069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br/>
            </w:r>
            <w:r w:rsidRPr="00663C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[ref 140.53, 140.55, 140.57 and 140.59]</w:t>
            </w:r>
          </w:p>
          <w:p w14:paraId="003E434A" w14:textId="5799579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4"/>
                <w:sz w:val="20"/>
                <w:szCs w:val="20"/>
              </w:rPr>
              <w:t xml:space="preserve">Details of the procedures that are required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100C" w14:textId="3066A83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D7C95F9" w14:textId="4BAE1FC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43EC43A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ACB58D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140.61(a)(10)</w:t>
            </w:r>
          </w:p>
          <w:p w14:paraId="5AD4E9B6" w14:textId="04E7E1F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for controlling, amending,</w:t>
            </w:r>
            <w:r w:rsidR="0048030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 xml:space="preserve">and distributing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exposition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D2AB" w14:textId="0570CA6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79CC502" w14:textId="7206E7E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BA36AE8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8CE7EB9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140.61(a)(11)</w:t>
            </w:r>
          </w:p>
          <w:p w14:paraId="5517D8E2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for notifying, investigating, and reporting any security</w:t>
            </w:r>
            <w:r w:rsidRPr="00663C8C">
              <w:rPr>
                <w:rFonts w:asciiTheme="minorHAnsi" w:hAnsiTheme="minorHAnsi" w:cstheme="minorHAnsi"/>
                <w:i/>
                <w:spacing w:val="8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incident.  </w:t>
            </w:r>
          </w:p>
          <w:p w14:paraId="4B865533" w14:textId="5F670FF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Refer also to Part 12 reporting </w:t>
            </w:r>
            <w:hyperlink w:anchor="Text10" w:history="1">
              <w:r w:rsidRPr="00663C8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section</w:t>
              </w:r>
            </w:hyperlink>
            <w:r w:rsidRPr="00663C8C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="00A34662">
              <w:rPr>
                <w:rFonts w:asciiTheme="minorHAnsi" w:hAnsiTheme="minorHAnsi" w:cstheme="minorHAnsi"/>
                <w:i/>
                <w:spacing w:val="-2"/>
                <w:w w:val="105"/>
                <w:sz w:val="20"/>
                <w:szCs w:val="20"/>
              </w:rPr>
              <w:t>below.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6D99" w14:textId="53129F2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29C923F" w14:textId="0DFB0FA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2A094141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9C08550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140.61(a)(12)</w:t>
            </w:r>
          </w:p>
          <w:p w14:paraId="1D5230E3" w14:textId="0156BF9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Procedures for reporting the detection</w:t>
            </w:r>
            <w:r w:rsidRPr="00663C8C">
              <w:rPr>
                <w:rFonts w:asciiTheme="minorHAnsi" w:hAnsiTheme="minorHAnsi" w:cstheme="minorHAnsi"/>
                <w:i/>
                <w:spacing w:val="-5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w w:val="105"/>
                <w:sz w:val="20"/>
                <w:szCs w:val="20"/>
              </w:rPr>
              <w:t>of</w:t>
            </w:r>
            <w:r w:rsidR="0048030C">
              <w:rPr>
                <w:rFonts w:asciiTheme="minorHAnsi" w:hAnsiTheme="minorHAnsi" w:cstheme="minorHAnsi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663C8C">
              <w:rPr>
                <w:rFonts w:asciiTheme="minorHAnsi" w:hAnsiTheme="minorHAnsi" w:cstheme="minorHAnsi"/>
                <w:i/>
                <w:spacing w:val="-5"/>
                <w:w w:val="105"/>
                <w:sz w:val="20"/>
                <w:szCs w:val="20"/>
              </w:rPr>
              <w:t>DG’s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3653" w14:textId="0C704FB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F730164" w14:textId="7394ADB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6F455A45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BD108C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140.61(b)</w:t>
            </w:r>
          </w:p>
          <w:p w14:paraId="440C8B11" w14:textId="405AC0B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Exposition acceptable to the Director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49A" w14:textId="6FE5CDA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097813A" w14:textId="5E105A8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B7788" w:rsidRPr="000F4D5C" w14:paraId="36F24983" w14:textId="77777777" w:rsidTr="00663C8C">
        <w:trPr>
          <w:cantSplit/>
          <w:trHeight w:val="302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2385A70" w14:textId="376D0A62" w:rsidR="005B7788" w:rsidRPr="00663C8C" w:rsidRDefault="005B7788" w:rsidP="00663C8C">
            <w:pPr>
              <w:pStyle w:val="TableParagraph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Subpart C – Operating Requirements</w:t>
            </w:r>
          </w:p>
        </w:tc>
      </w:tr>
      <w:tr w:rsidR="005B7788" w:rsidRPr="000F4D5C" w14:paraId="35DDB6EE" w14:textId="77777777" w:rsidTr="00663C8C">
        <w:trPr>
          <w:cantSplit/>
          <w:trHeight w:val="353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3AAADE3" w14:textId="17EDAD42" w:rsidR="005B7788" w:rsidRPr="00663C8C" w:rsidRDefault="005B7788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140.101 Continued compliance</w:t>
            </w:r>
          </w:p>
        </w:tc>
      </w:tr>
      <w:tr w:rsidR="000F4D5C" w:rsidRPr="000F4D5C" w14:paraId="76FFE0DF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41C7CF8" w14:textId="372E366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140.101(1)</w:t>
            </w:r>
          </w:p>
          <w:p w14:paraId="7694DA44" w14:textId="1AFD2C7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Availability of exposition at each location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593D" w14:textId="7F77BC2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81A60CA" w14:textId="52F80FA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DA2F385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9A98FB2" w14:textId="7E25D99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140.101(2)</w:t>
            </w:r>
          </w:p>
          <w:p w14:paraId="7DB39250" w14:textId="1F2C89BF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Continued compliance with procedures and systems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F7FA" w14:textId="2F7B485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93627D5" w14:textId="117CB65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17AF32CB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37480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 (3)</w:t>
            </w:r>
          </w:p>
          <w:p w14:paraId="4420B9B4" w14:textId="6345E3A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Exposition is available to personnel required to comply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0515" w14:textId="27940A3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EACD68A" w14:textId="786AC33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61E4B7E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C59D71" w14:textId="4696524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140.101(4)(</w:t>
            </w:r>
            <w:proofErr w:type="spellStart"/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i</w:t>
            </w:r>
            <w:proofErr w:type="spellEnd"/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) and (ii)</w:t>
            </w:r>
          </w:p>
          <w:p w14:paraId="2B1755A3" w14:textId="6CF04755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Continued compliance with Subpart B and Appendix 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0A29" w14:textId="75582E6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5BB865B" w14:textId="32D0495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71D9A" w:rsidRPr="000F4D5C" w14:paraId="45F5980E" w14:textId="77777777" w:rsidTr="00663C8C">
        <w:trPr>
          <w:cantSplit/>
          <w:trHeight w:val="306"/>
        </w:trPr>
        <w:tc>
          <w:tcPr>
            <w:tcW w:w="1508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8C919F5" w14:textId="6E4B6C34" w:rsidR="00571D9A" w:rsidRPr="00663C8C" w:rsidRDefault="00571D9A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140.103 Changes to exposition</w:t>
            </w:r>
          </w:p>
        </w:tc>
      </w:tr>
      <w:tr w:rsidR="000F4D5C" w:rsidRPr="000F4D5C" w14:paraId="02B3E964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D244E6F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140.103(a)(1)</w:t>
            </w:r>
          </w:p>
          <w:p w14:paraId="678836BF" w14:textId="0AB203E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Ensure the exposition is amended to remain a current description of organisation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2A7B" w14:textId="6301F11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7CF9C81" w14:textId="6778D88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EC780FD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DD4101A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140.103(a)(2)</w:t>
            </w:r>
          </w:p>
          <w:p w14:paraId="2FEEBA47" w14:textId="136FFC8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Ensure amendments meet requirements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FB2C" w14:textId="5C8B4F9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ECCED5" w14:textId="22168A62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368AC4B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200F871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140.103(a)(3)</w:t>
            </w:r>
          </w:p>
          <w:p w14:paraId="038F90D9" w14:textId="5690106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Procedure for amendment to be complied with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807B" w14:textId="3899E23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8B1ADE2" w14:textId="613D6B4C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C1E2A92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1B0E65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140.103(a)(4)</w:t>
            </w:r>
          </w:p>
          <w:p w14:paraId="761D7DB0" w14:textId="1EF895DE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Provision to the Director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BB0D" w14:textId="02884CA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F3D424" w14:textId="0C4A2A63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11D77C4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8AF0A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140.103(a)(5)</w:t>
            </w:r>
          </w:p>
          <w:p w14:paraId="66EC8145" w14:textId="0FA1F8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Make amendments the Director considers necessary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31B9" w14:textId="41F128AA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3085123" w14:textId="1448E16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46703C06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148AACE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140.103(b)(1)</w:t>
            </w:r>
          </w:p>
          <w:p w14:paraId="0C2EFB3A" w14:textId="69D7537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CE require application and approval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85B0" w14:textId="5BB1C99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1DD6B75" w14:textId="4AFBB9D4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EEE8939" w14:textId="77777777" w:rsidTr="007D3A95">
        <w:trPr>
          <w:cantSplit/>
          <w:trHeight w:val="397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F619FB4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lastRenderedPageBreak/>
              <w:t>140.103(b)(2)</w:t>
            </w:r>
          </w:p>
          <w:p w14:paraId="36CB8510" w14:textId="44A50769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Senior Persons require application and approval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9A18" w14:textId="4E90844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670580C" w14:textId="3614E790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05417092" w14:textId="77777777" w:rsidTr="007D3A95">
        <w:trPr>
          <w:cantSplit/>
          <w:trHeight w:val="454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83AA26D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140.103(b)(3)</w:t>
            </w:r>
          </w:p>
          <w:p w14:paraId="55CCEA08" w14:textId="60CDA5D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location(s) require application and approval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242D" w14:textId="19301F8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4E7A212" w14:textId="5B04483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34AF77D8" w14:textId="77777777" w:rsidTr="00663C8C">
        <w:trPr>
          <w:cantSplit/>
          <w:trHeight w:val="510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1932865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140.103(b)(4)</w:t>
            </w:r>
          </w:p>
          <w:p w14:paraId="74CB91E3" w14:textId="4825BAA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scope require prior application and approval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A621" w14:textId="6636D95B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0FA12C9" w14:textId="4E535C11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F4D5C" w:rsidRPr="000F4D5C" w14:paraId="7D42D093" w14:textId="77777777" w:rsidTr="007D3A95">
        <w:trPr>
          <w:cantSplit/>
          <w:trHeight w:val="1085"/>
        </w:trPr>
        <w:tc>
          <w:tcPr>
            <w:tcW w:w="371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B761963" w14:textId="77777777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140.103(b)(5)</w:t>
            </w:r>
          </w:p>
          <w:p w14:paraId="3A15B810" w14:textId="59BFA1CD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Changes to IQA system require prior application and approval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0DC2" w14:textId="4A038FA8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D73C46A" w14:textId="05AAFAC6" w:rsidR="000F4D5C" w:rsidRPr="00663C8C" w:rsidRDefault="000F4D5C" w:rsidP="00663C8C">
            <w:pPr>
              <w:pStyle w:val="TableParagraph"/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463E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C3F846" w14:textId="77777777" w:rsidR="005530DC" w:rsidRDefault="005530DC">
      <w:pPr>
        <w:rPr>
          <w:rFonts w:asciiTheme="minorHAnsi" w:hAnsiTheme="minorHAnsi" w:cstheme="minorHAnsi"/>
          <w:i/>
          <w:iCs/>
          <w:spacing w:val="-2"/>
          <w:w w:val="105"/>
          <w:sz w:val="20"/>
          <w:szCs w:val="20"/>
        </w:rPr>
      </w:pPr>
    </w:p>
    <w:p w14:paraId="25FAA2A4" w14:textId="77777777" w:rsidR="00402306" w:rsidRPr="00402306" w:rsidRDefault="00402306" w:rsidP="00402306">
      <w:pPr>
        <w:rPr>
          <w:rFonts w:ascii="Times New Roman"/>
          <w:sz w:val="18"/>
          <w:szCs w:val="18"/>
        </w:rPr>
      </w:pPr>
    </w:p>
    <w:p w14:paraId="4AEDBB96" w14:textId="26AAA0A4" w:rsidR="00402306" w:rsidRPr="00402306" w:rsidRDefault="00402306" w:rsidP="00402306">
      <w:pPr>
        <w:tabs>
          <w:tab w:val="left" w:pos="1943"/>
        </w:tabs>
        <w:rPr>
          <w:rFonts w:ascii="Times New Roman"/>
          <w:sz w:val="18"/>
          <w:szCs w:val="18"/>
        </w:rPr>
        <w:sectPr w:rsidR="00402306" w:rsidRPr="00402306">
          <w:pgSz w:w="16850" w:h="11910" w:orient="landscape"/>
          <w:pgMar w:top="1300" w:right="780" w:bottom="1160" w:left="740" w:header="1102" w:footer="966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14:paraId="1D423D1D" w14:textId="4607B817" w:rsidR="005530DC" w:rsidRPr="00663C8C" w:rsidRDefault="005530DC">
      <w:pPr>
        <w:pStyle w:val="BodyText0"/>
        <w:spacing w:before="7"/>
        <w:rPr>
          <w:b/>
        </w:rPr>
      </w:pPr>
    </w:p>
    <w:p w14:paraId="2632193D" w14:textId="295C97B8" w:rsidR="005530DC" w:rsidRPr="00663C8C" w:rsidRDefault="005530DC">
      <w:pPr>
        <w:pStyle w:val="BodyText0"/>
        <w:spacing w:before="7"/>
        <w:rPr>
          <w:b/>
        </w:rPr>
      </w:pPr>
    </w:p>
    <w:p w14:paraId="6839C1DC" w14:textId="5D040AC3" w:rsidR="00AB22A5" w:rsidRDefault="00AB22A5">
      <w:pPr>
        <w:pStyle w:val="BodyText0"/>
        <w:spacing w:before="7"/>
        <w:rPr>
          <w:rFonts w:ascii="Times New Roman"/>
        </w:rPr>
      </w:pPr>
    </w:p>
    <w:tbl>
      <w:tblPr>
        <w:tblW w:w="15076" w:type="dxa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38"/>
        <w:gridCol w:w="6236"/>
        <w:gridCol w:w="5102"/>
      </w:tblGrid>
      <w:tr w:rsidR="00AB22A5" w:rsidRPr="00AB22A5" w14:paraId="68361283" w14:textId="77777777" w:rsidTr="00663C8C">
        <w:trPr>
          <w:cantSplit/>
          <w:tblHeader/>
        </w:trPr>
        <w:tc>
          <w:tcPr>
            <w:tcW w:w="3738" w:type="dxa"/>
            <w:shd w:val="clear" w:color="auto" w:fill="D9D9D9"/>
            <w:vAlign w:val="center"/>
          </w:tcPr>
          <w:p w14:paraId="7C633E3B" w14:textId="3499BED8" w:rsidR="00AB22A5" w:rsidRPr="00AB22A5" w:rsidRDefault="004D6DCB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Rule r</w:t>
            </w:r>
            <w:r w:rsidR="00AB22A5" w:rsidRPr="00AB22A5">
              <w:rPr>
                <w:b/>
                <w:bCs/>
                <w:sz w:val="20"/>
              </w:rPr>
              <w:t>eference</w:t>
            </w:r>
          </w:p>
        </w:tc>
        <w:tc>
          <w:tcPr>
            <w:tcW w:w="6236" w:type="dxa"/>
            <w:shd w:val="clear" w:color="auto" w:fill="D9D9D9"/>
            <w:vAlign w:val="center"/>
          </w:tcPr>
          <w:p w14:paraId="06575579" w14:textId="32541452" w:rsidR="00AB22A5" w:rsidRPr="00AB22A5" w:rsidRDefault="004D6DCB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Manual reference / a</w:t>
            </w:r>
            <w:r w:rsidR="00AB22A5" w:rsidRPr="00AB22A5">
              <w:rPr>
                <w:b/>
                <w:bCs/>
                <w:sz w:val="20"/>
              </w:rPr>
              <w:t>pplicant’s comments</w:t>
            </w:r>
          </w:p>
        </w:tc>
        <w:tc>
          <w:tcPr>
            <w:tcW w:w="5102" w:type="dxa"/>
            <w:shd w:val="clear" w:color="auto" w:fill="D9D9D9"/>
            <w:vAlign w:val="center"/>
          </w:tcPr>
          <w:p w14:paraId="5F76B62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CAA comments (for CAA use only)</w:t>
            </w:r>
          </w:p>
        </w:tc>
      </w:tr>
      <w:tr w:rsidR="00AB22A5" w:rsidRPr="00AB22A5" w14:paraId="765142F4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/>
            <w:vAlign w:val="center"/>
          </w:tcPr>
          <w:p w14:paraId="7D71157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Appendix A – Security Operational Standards</w:t>
            </w:r>
          </w:p>
        </w:tc>
      </w:tr>
      <w:tr w:rsidR="00AB22A5" w:rsidRPr="00AB22A5" w14:paraId="79155236" w14:textId="77777777" w:rsidTr="00663C8C">
        <w:trPr>
          <w:cantSplit/>
          <w:trHeight w:val="246"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26828AD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A.1 Sterile area search</w:t>
            </w:r>
          </w:p>
        </w:tc>
      </w:tr>
      <w:tr w:rsidR="00AB22A5" w:rsidRPr="00AB22A5" w14:paraId="1098FAA8" w14:textId="77777777" w:rsidTr="00663C8C">
        <w:trPr>
          <w:cantSplit/>
          <w:trHeight w:val="793"/>
        </w:trPr>
        <w:tc>
          <w:tcPr>
            <w:tcW w:w="3738" w:type="dxa"/>
            <w:shd w:val="clear" w:color="auto" w:fill="auto"/>
            <w:vAlign w:val="center"/>
          </w:tcPr>
          <w:p w14:paraId="41FFE85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sz w:val="20"/>
              </w:rPr>
              <w:t>A.1(1)(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</w:t>
            </w:r>
          </w:p>
          <w:p w14:paraId="11811BD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to carry out search and confirm the integrity of sterile area prior to passenger screening</w:t>
            </w:r>
          </w:p>
        </w:tc>
        <w:tc>
          <w:tcPr>
            <w:tcW w:w="6236" w:type="dxa"/>
            <w:shd w:val="clear" w:color="auto" w:fill="auto"/>
          </w:tcPr>
          <w:p w14:paraId="2116A0F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C2ACA1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A16912D" w14:textId="77777777" w:rsidTr="00663C8C">
        <w:trPr>
          <w:cantSplit/>
          <w:trHeight w:val="793"/>
        </w:trPr>
        <w:tc>
          <w:tcPr>
            <w:tcW w:w="3738" w:type="dxa"/>
            <w:shd w:val="clear" w:color="auto" w:fill="auto"/>
            <w:vAlign w:val="center"/>
          </w:tcPr>
          <w:p w14:paraId="57D4A80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A.1(1)(ii)</w:t>
            </w:r>
          </w:p>
          <w:p w14:paraId="143E890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ASO’s to carry out search and confirm the integrity of sterile area when sterile nature of area may have been compromised</w:t>
            </w:r>
          </w:p>
        </w:tc>
        <w:tc>
          <w:tcPr>
            <w:tcW w:w="6236" w:type="dxa"/>
            <w:shd w:val="clear" w:color="auto" w:fill="auto"/>
          </w:tcPr>
          <w:p w14:paraId="3E1AC64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24346BC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DD8DB98" w14:textId="77777777" w:rsidTr="00663C8C">
        <w:trPr>
          <w:cantSplit/>
          <w:trHeight w:val="785"/>
        </w:trPr>
        <w:tc>
          <w:tcPr>
            <w:tcW w:w="3738" w:type="dxa"/>
            <w:shd w:val="clear" w:color="auto" w:fill="auto"/>
            <w:vAlign w:val="center"/>
          </w:tcPr>
          <w:p w14:paraId="1ECC187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A.1(2)(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</w:t>
            </w:r>
          </w:p>
          <w:p w14:paraId="16D3015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Ensuring no unauthorised article left behind or hidden </w:t>
            </w:r>
          </w:p>
        </w:tc>
        <w:tc>
          <w:tcPr>
            <w:tcW w:w="6236" w:type="dxa"/>
            <w:shd w:val="clear" w:color="auto" w:fill="auto"/>
          </w:tcPr>
          <w:p w14:paraId="37E65ED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BD10C7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E6CC54A" w14:textId="77777777" w:rsidTr="00663C8C">
        <w:trPr>
          <w:cantSplit/>
          <w:trHeight w:val="785"/>
        </w:trPr>
        <w:tc>
          <w:tcPr>
            <w:tcW w:w="3738" w:type="dxa"/>
            <w:shd w:val="clear" w:color="auto" w:fill="auto"/>
            <w:vAlign w:val="center"/>
          </w:tcPr>
          <w:p w14:paraId="436D3B4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A.1(2)(ii)</w:t>
            </w:r>
          </w:p>
          <w:p w14:paraId="5088AD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Ensuring segregation of screened and unscreened persons</w:t>
            </w:r>
          </w:p>
        </w:tc>
        <w:tc>
          <w:tcPr>
            <w:tcW w:w="6236" w:type="dxa"/>
            <w:shd w:val="clear" w:color="auto" w:fill="auto"/>
          </w:tcPr>
          <w:p w14:paraId="267D674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3EEE24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4A69A50" w14:textId="77777777" w:rsidTr="00663C8C">
        <w:trPr>
          <w:cantSplit/>
          <w:trHeight w:val="501"/>
        </w:trPr>
        <w:tc>
          <w:tcPr>
            <w:tcW w:w="3738" w:type="dxa"/>
            <w:shd w:val="clear" w:color="auto" w:fill="auto"/>
            <w:vAlign w:val="center"/>
          </w:tcPr>
          <w:p w14:paraId="5DD9AAD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A.1(3)</w:t>
            </w:r>
          </w:p>
          <w:p w14:paraId="027C80E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</w:t>
            </w:r>
          </w:p>
        </w:tc>
        <w:tc>
          <w:tcPr>
            <w:tcW w:w="6236" w:type="dxa"/>
            <w:shd w:val="clear" w:color="auto" w:fill="auto"/>
          </w:tcPr>
          <w:p w14:paraId="7D69121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2E84B8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285148C" w14:textId="77777777" w:rsidTr="00663C8C">
        <w:trPr>
          <w:cantSplit/>
          <w:trHeight w:val="300"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667ADD3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lastRenderedPageBreak/>
              <w:t>A.2 Security control of sterile areas</w:t>
            </w:r>
          </w:p>
        </w:tc>
      </w:tr>
      <w:tr w:rsidR="00AB22A5" w:rsidRPr="00AB22A5" w14:paraId="3006C0B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671ED9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sz w:val="20"/>
              </w:rPr>
              <w:t>A.2(1)</w:t>
            </w:r>
          </w:p>
          <w:p w14:paraId="2BB587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Screening and security control of goods and supplies </w:t>
            </w:r>
          </w:p>
        </w:tc>
        <w:tc>
          <w:tcPr>
            <w:tcW w:w="6236" w:type="dxa"/>
            <w:shd w:val="clear" w:color="auto" w:fill="auto"/>
          </w:tcPr>
          <w:p w14:paraId="6E0B414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0D46A8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125A9A0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E1CDF6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A.2(2)</w:t>
            </w:r>
          </w:p>
          <w:p w14:paraId="04B2B2C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Monitoring of movements</w:t>
            </w:r>
          </w:p>
        </w:tc>
        <w:tc>
          <w:tcPr>
            <w:tcW w:w="6236" w:type="dxa"/>
            <w:shd w:val="clear" w:color="auto" w:fill="auto"/>
          </w:tcPr>
          <w:p w14:paraId="56825A8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1D7069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81EC5B7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6CE92AE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A.3 Aircraft search</w:t>
            </w:r>
          </w:p>
        </w:tc>
      </w:tr>
      <w:tr w:rsidR="00AB22A5" w:rsidRPr="00AB22A5" w14:paraId="6339DA11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F93DE8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A.3(a)(1) and (2)</w:t>
            </w:r>
          </w:p>
          <w:p w14:paraId="46CC2A0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Requirements for search</w:t>
            </w:r>
          </w:p>
        </w:tc>
        <w:tc>
          <w:tcPr>
            <w:tcW w:w="6236" w:type="dxa"/>
            <w:shd w:val="clear" w:color="auto" w:fill="auto"/>
          </w:tcPr>
          <w:p w14:paraId="2175DBC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17C93A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399D55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D6F9AF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A.3(b)(1) to (3)</w:t>
            </w:r>
          </w:p>
          <w:p w14:paraId="7D97BE14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Search of high-risk flights</w:t>
            </w:r>
          </w:p>
        </w:tc>
        <w:tc>
          <w:tcPr>
            <w:tcW w:w="6236" w:type="dxa"/>
            <w:shd w:val="clear" w:color="auto" w:fill="auto"/>
          </w:tcPr>
          <w:p w14:paraId="4163FDC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40A8B9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586152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F9AD2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A.3(c)(1)</w:t>
            </w:r>
          </w:p>
          <w:p w14:paraId="417966A9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Records relating to aircraft searches</w:t>
            </w:r>
          </w:p>
        </w:tc>
        <w:tc>
          <w:tcPr>
            <w:tcW w:w="6236" w:type="dxa"/>
            <w:shd w:val="clear" w:color="auto" w:fill="auto"/>
          </w:tcPr>
          <w:p w14:paraId="696439B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507C10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A370ADE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3E6FFB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A.3(c)(2)</w:t>
            </w:r>
          </w:p>
          <w:p w14:paraId="1FECFB4E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Testing and proficiency</w:t>
            </w:r>
          </w:p>
        </w:tc>
        <w:tc>
          <w:tcPr>
            <w:tcW w:w="6236" w:type="dxa"/>
            <w:shd w:val="clear" w:color="auto" w:fill="auto"/>
          </w:tcPr>
          <w:p w14:paraId="6171A16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F4A8E0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EA2E777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3CA8B13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A.4 Screening point security and equipment</w:t>
            </w:r>
          </w:p>
        </w:tc>
      </w:tr>
      <w:tr w:rsidR="00AB22A5" w:rsidRPr="00AB22A5" w14:paraId="3D1B44F2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A96965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A.4(1)</w:t>
            </w:r>
          </w:p>
          <w:p w14:paraId="3E11BCAD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Location of screening points</w:t>
            </w:r>
          </w:p>
        </w:tc>
        <w:tc>
          <w:tcPr>
            <w:tcW w:w="6236" w:type="dxa"/>
            <w:shd w:val="clear" w:color="auto" w:fill="auto"/>
          </w:tcPr>
          <w:p w14:paraId="4980207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36AA3D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27A4FB1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A30BE5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A.4(2)</w:t>
            </w:r>
          </w:p>
          <w:p w14:paraId="1B032C48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Sufficient personnel and equipment</w:t>
            </w:r>
          </w:p>
        </w:tc>
        <w:tc>
          <w:tcPr>
            <w:tcW w:w="6236" w:type="dxa"/>
            <w:shd w:val="clear" w:color="auto" w:fill="auto"/>
          </w:tcPr>
          <w:p w14:paraId="63C698B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4DDF7D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A2A78C9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9502FE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A.4(3)</w:t>
            </w:r>
          </w:p>
          <w:p w14:paraId="644AEC16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Items for carriage are passed to the air operator</w:t>
            </w:r>
          </w:p>
        </w:tc>
        <w:tc>
          <w:tcPr>
            <w:tcW w:w="6236" w:type="dxa"/>
            <w:shd w:val="clear" w:color="auto" w:fill="auto"/>
          </w:tcPr>
          <w:p w14:paraId="294FFE2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CD6092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7749B2E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A68797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A.4(4)</w:t>
            </w:r>
          </w:p>
          <w:p w14:paraId="650941F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instructed in use of standard test piece</w:t>
            </w:r>
          </w:p>
        </w:tc>
        <w:tc>
          <w:tcPr>
            <w:tcW w:w="6236" w:type="dxa"/>
            <w:shd w:val="clear" w:color="auto" w:fill="auto"/>
          </w:tcPr>
          <w:p w14:paraId="2F33A7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BB630A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663532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F7215F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A.4(5)(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36C09D69" w14:textId="77777777" w:rsidR="00AB22A5" w:rsidRPr="00AB22A5" w:rsidDel="00774344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Testing of metal detectors acceptable to the Director prior to screening</w:t>
            </w:r>
          </w:p>
        </w:tc>
        <w:tc>
          <w:tcPr>
            <w:tcW w:w="6236" w:type="dxa"/>
            <w:shd w:val="clear" w:color="auto" w:fill="auto"/>
          </w:tcPr>
          <w:p w14:paraId="16639D5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697BE1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4D31FC5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B7952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A.4(6)</w:t>
            </w:r>
          </w:p>
          <w:p w14:paraId="684DFC5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Testing of x-ray acceptable to the Director</w:t>
            </w:r>
          </w:p>
        </w:tc>
        <w:tc>
          <w:tcPr>
            <w:tcW w:w="6236" w:type="dxa"/>
            <w:shd w:val="clear" w:color="auto" w:fill="auto"/>
          </w:tcPr>
          <w:p w14:paraId="12D5745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21DDCB7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C190343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4276A15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A.5 Screening of the person</w:t>
            </w:r>
          </w:p>
        </w:tc>
      </w:tr>
      <w:tr w:rsidR="00AB22A5" w:rsidRPr="00AB22A5" w14:paraId="1242E23F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69F0E1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A.5(a)(1)-(3)</w:t>
            </w:r>
          </w:p>
          <w:p w14:paraId="5EEB44C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Posting of notices at screening points, consent, denial of entry and refusal of carriage</w:t>
            </w:r>
          </w:p>
        </w:tc>
        <w:tc>
          <w:tcPr>
            <w:tcW w:w="6236" w:type="dxa"/>
            <w:shd w:val="clear" w:color="auto" w:fill="auto"/>
          </w:tcPr>
          <w:p w14:paraId="02BAF67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98D069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99BD839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AEE3A0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A.5(b)(1)</w:t>
            </w:r>
          </w:p>
          <w:p w14:paraId="10348EF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deny entry to sterile area through screening point of unscreened persons</w:t>
            </w:r>
          </w:p>
        </w:tc>
        <w:tc>
          <w:tcPr>
            <w:tcW w:w="6236" w:type="dxa"/>
            <w:shd w:val="clear" w:color="auto" w:fill="auto"/>
          </w:tcPr>
          <w:p w14:paraId="4B5D2F3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0E9EFA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26CAC97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AC2D48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A.5(b)(2)</w:t>
            </w:r>
          </w:p>
          <w:p w14:paraId="0F6026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departing passengers and crew not to enter sterile area unless screened by ASO (unless exempted by Cabinet)</w:t>
            </w:r>
          </w:p>
        </w:tc>
        <w:tc>
          <w:tcPr>
            <w:tcW w:w="6236" w:type="dxa"/>
            <w:shd w:val="clear" w:color="auto" w:fill="auto"/>
          </w:tcPr>
          <w:p w14:paraId="76ACD07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EC764A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CC2F11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E25DB7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A.5(b)(3)</w:t>
            </w:r>
          </w:p>
          <w:p w14:paraId="4D626B4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ensure no unauthorised article</w:t>
            </w:r>
          </w:p>
        </w:tc>
        <w:tc>
          <w:tcPr>
            <w:tcW w:w="6236" w:type="dxa"/>
            <w:shd w:val="clear" w:color="auto" w:fill="auto"/>
          </w:tcPr>
          <w:p w14:paraId="53BA825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526637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6295CCC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DA730C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A.5(b)(4)(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1206479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 to ensure thoroughness and proficiency</w:t>
            </w:r>
          </w:p>
        </w:tc>
        <w:tc>
          <w:tcPr>
            <w:tcW w:w="6236" w:type="dxa"/>
            <w:shd w:val="clear" w:color="auto" w:fill="auto"/>
          </w:tcPr>
          <w:p w14:paraId="15F4251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23F018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FB431A6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0BD9DB0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A.6 Screening by x-ray</w:t>
            </w:r>
          </w:p>
        </w:tc>
      </w:tr>
      <w:tr w:rsidR="00AB22A5" w:rsidRPr="00AB22A5" w14:paraId="4D66BF3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EE1772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A.6(a)(1)</w:t>
            </w:r>
          </w:p>
          <w:p w14:paraId="2AA623A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that ASO’s when using x-ray are satisfied no unauthorised article</w:t>
            </w:r>
          </w:p>
        </w:tc>
        <w:tc>
          <w:tcPr>
            <w:tcW w:w="6236" w:type="dxa"/>
            <w:shd w:val="clear" w:color="auto" w:fill="auto"/>
          </w:tcPr>
          <w:p w14:paraId="42B2DF4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32CEC0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5473F4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9C1E36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A.6(a)(2)</w:t>
            </w:r>
          </w:p>
          <w:p w14:paraId="1E3D415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that ASO’s do not continuously view presented image</w:t>
            </w:r>
          </w:p>
        </w:tc>
        <w:tc>
          <w:tcPr>
            <w:tcW w:w="6236" w:type="dxa"/>
            <w:shd w:val="clear" w:color="auto" w:fill="auto"/>
          </w:tcPr>
          <w:p w14:paraId="2F0010C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09167C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6616D55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953FFB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A.6(b)</w:t>
            </w:r>
          </w:p>
          <w:p w14:paraId="168585F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have positive identification that an article is not unauthorised</w:t>
            </w:r>
          </w:p>
        </w:tc>
        <w:tc>
          <w:tcPr>
            <w:tcW w:w="6236" w:type="dxa"/>
            <w:shd w:val="clear" w:color="auto" w:fill="auto"/>
          </w:tcPr>
          <w:p w14:paraId="1B712BF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FAFCD3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2BFB94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2AC3D5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A.6(c)(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74BAA00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 to ensure thoroughness and proficiency</w:t>
            </w:r>
          </w:p>
        </w:tc>
        <w:tc>
          <w:tcPr>
            <w:tcW w:w="6236" w:type="dxa"/>
            <w:shd w:val="clear" w:color="auto" w:fill="auto"/>
          </w:tcPr>
          <w:p w14:paraId="369B045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40158F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92DD00D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4033AAD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b/>
                <w:bCs/>
                <w:sz w:val="20"/>
              </w:rPr>
              <w:t>A.7 Hand search of carry-on baggage</w:t>
            </w:r>
          </w:p>
        </w:tc>
      </w:tr>
      <w:tr w:rsidR="00AB22A5" w:rsidRPr="00AB22A5" w14:paraId="20254CFC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D93435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A.7(a)(1)</w:t>
            </w:r>
          </w:p>
          <w:p w14:paraId="658A1D9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Ensuring ASO’s satisfy themselves no unauthorised articles when checking by hand </w:t>
            </w:r>
          </w:p>
        </w:tc>
        <w:tc>
          <w:tcPr>
            <w:tcW w:w="6236" w:type="dxa"/>
            <w:shd w:val="clear" w:color="auto" w:fill="auto"/>
          </w:tcPr>
          <w:p w14:paraId="7E9D24C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D98F61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EE9D4E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20732C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A.7(a)(2)</w:t>
            </w:r>
          </w:p>
          <w:p w14:paraId="79346804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Ensuring that if ASO is not satisfied no unauthorised article, carriage of baggage in aircraft is prohibited and operator notified </w:t>
            </w:r>
          </w:p>
        </w:tc>
        <w:tc>
          <w:tcPr>
            <w:tcW w:w="6236" w:type="dxa"/>
            <w:shd w:val="clear" w:color="auto" w:fill="auto"/>
          </w:tcPr>
          <w:p w14:paraId="6A874C3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38420C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9C27835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B9A33C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A.7(a)(3)</w:t>
            </w:r>
          </w:p>
          <w:p w14:paraId="75C15585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Ensuring ASO’s comply with A.11(b)(5) where explosive device suspected</w:t>
            </w:r>
          </w:p>
        </w:tc>
        <w:tc>
          <w:tcPr>
            <w:tcW w:w="6236" w:type="dxa"/>
            <w:shd w:val="clear" w:color="auto" w:fill="auto"/>
          </w:tcPr>
          <w:p w14:paraId="14FAD5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5E3A87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AB715D1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48A4BB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A.7(b)(1) and (2)</w:t>
            </w:r>
          </w:p>
          <w:p w14:paraId="788789BD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Computer, video, camera etc. not to enter sterile area where consent to examine declined</w:t>
            </w:r>
          </w:p>
        </w:tc>
        <w:tc>
          <w:tcPr>
            <w:tcW w:w="6236" w:type="dxa"/>
            <w:shd w:val="clear" w:color="auto" w:fill="auto"/>
          </w:tcPr>
          <w:p w14:paraId="02BC04F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217EBA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3BBC6DA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CCCE8B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A.7(c)</w:t>
            </w:r>
          </w:p>
          <w:p w14:paraId="2C084EA2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Tests and checks to ensure thoroughness and proficiency</w:t>
            </w:r>
          </w:p>
        </w:tc>
        <w:tc>
          <w:tcPr>
            <w:tcW w:w="6236" w:type="dxa"/>
            <w:shd w:val="clear" w:color="auto" w:fill="auto"/>
          </w:tcPr>
          <w:p w14:paraId="55BD5F6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D013E3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3FDC872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25C8660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b/>
                <w:bCs/>
                <w:sz w:val="20"/>
              </w:rPr>
              <w:t>A.8 Revoked</w:t>
            </w:r>
          </w:p>
        </w:tc>
      </w:tr>
      <w:tr w:rsidR="00AB22A5" w:rsidRPr="00AB22A5" w14:paraId="2B82FF7F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09FF8AF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A.9 Surveillance of persons being screened</w:t>
            </w:r>
          </w:p>
        </w:tc>
      </w:tr>
      <w:tr w:rsidR="00AB22A5" w:rsidRPr="00AB22A5" w14:paraId="5827844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B9075D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A.9(1)(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</w:p>
          <w:p w14:paraId="5005969E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on x-ray load duties to be alert and ensure correct positioning of items</w:t>
            </w:r>
          </w:p>
        </w:tc>
        <w:tc>
          <w:tcPr>
            <w:tcW w:w="6236" w:type="dxa"/>
            <w:shd w:val="clear" w:color="auto" w:fill="auto"/>
          </w:tcPr>
          <w:p w14:paraId="016FF94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FB9DB8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993122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F09E8C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A.9(2)</w:t>
            </w:r>
          </w:p>
          <w:p w14:paraId="3A3551AC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on metal detector duty to screen when concerned, regardless of alarm</w:t>
            </w:r>
          </w:p>
        </w:tc>
        <w:tc>
          <w:tcPr>
            <w:tcW w:w="6236" w:type="dxa"/>
            <w:shd w:val="clear" w:color="auto" w:fill="auto"/>
          </w:tcPr>
          <w:p w14:paraId="2A8B12B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459F18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7532707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1A2CE4D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A.10 Breaches of security screening</w:t>
            </w:r>
          </w:p>
        </w:tc>
      </w:tr>
      <w:tr w:rsidR="00AB22A5" w:rsidRPr="00AB22A5" w14:paraId="258FA06F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C0D101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A.10(a)(1)</w:t>
            </w:r>
          </w:p>
          <w:p w14:paraId="7C2FD078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Removal of all persons from sterile area where screened passengers have contact with unscreened persons (‘mixing’)</w:t>
            </w:r>
          </w:p>
        </w:tc>
        <w:tc>
          <w:tcPr>
            <w:tcW w:w="6236" w:type="dxa"/>
            <w:shd w:val="clear" w:color="auto" w:fill="auto"/>
          </w:tcPr>
          <w:p w14:paraId="515D84A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BB7CF1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EF6D7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20A935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A.10(a)(2)</w:t>
            </w:r>
          </w:p>
          <w:p w14:paraId="3AC29831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Re-searching sterile area following mixing</w:t>
            </w:r>
          </w:p>
        </w:tc>
        <w:tc>
          <w:tcPr>
            <w:tcW w:w="6236" w:type="dxa"/>
            <w:shd w:val="clear" w:color="auto" w:fill="auto"/>
          </w:tcPr>
          <w:p w14:paraId="56555CC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23D4207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20904D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B4688E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A.10(a)(3)</w:t>
            </w:r>
          </w:p>
          <w:p w14:paraId="6BFFD61E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Re-screening into sterile area</w:t>
            </w:r>
          </w:p>
        </w:tc>
        <w:tc>
          <w:tcPr>
            <w:tcW w:w="6236" w:type="dxa"/>
            <w:shd w:val="clear" w:color="auto" w:fill="auto"/>
          </w:tcPr>
          <w:p w14:paraId="50C63DE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0427ED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1307535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F0B031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A.10(b)</w:t>
            </w:r>
          </w:p>
          <w:p w14:paraId="44838877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Search of areas at risk where unscreened person found but mixing has not occurred</w:t>
            </w:r>
          </w:p>
        </w:tc>
        <w:tc>
          <w:tcPr>
            <w:tcW w:w="6236" w:type="dxa"/>
            <w:shd w:val="clear" w:color="auto" w:fill="auto"/>
          </w:tcPr>
          <w:p w14:paraId="05170CA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04D513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461721B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0B0D32C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AB22A5">
              <w:rPr>
                <w:b/>
                <w:bCs/>
                <w:sz w:val="20"/>
              </w:rPr>
              <w:t>A.11 Screening point emergencies – action plans and alarms</w:t>
            </w:r>
          </w:p>
        </w:tc>
      </w:tr>
      <w:tr w:rsidR="00AB22A5" w:rsidRPr="00AB22A5" w14:paraId="1194F60A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96334A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A.11(a)</w:t>
            </w:r>
          </w:p>
          <w:p w14:paraId="6DE89388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Procedure for dealing with situations at screening points affecting safety of person(s)</w:t>
            </w:r>
          </w:p>
        </w:tc>
        <w:tc>
          <w:tcPr>
            <w:tcW w:w="6236" w:type="dxa"/>
            <w:shd w:val="clear" w:color="auto" w:fill="auto"/>
          </w:tcPr>
          <w:p w14:paraId="0E70BB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5DE70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DA5579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AAF8D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A.11(b)(1)</w:t>
            </w:r>
          </w:p>
          <w:p w14:paraId="5BDA76CB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Procedure to include building evacuation</w:t>
            </w:r>
          </w:p>
        </w:tc>
        <w:tc>
          <w:tcPr>
            <w:tcW w:w="6236" w:type="dxa"/>
            <w:shd w:val="clear" w:color="auto" w:fill="auto"/>
          </w:tcPr>
          <w:p w14:paraId="670C20E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75687D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FB6287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B1DD63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A.11(b)(2)</w:t>
            </w:r>
          </w:p>
          <w:p w14:paraId="02B06CE1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System to warn ASO’s of emergency</w:t>
            </w:r>
          </w:p>
        </w:tc>
        <w:tc>
          <w:tcPr>
            <w:tcW w:w="6236" w:type="dxa"/>
            <w:shd w:val="clear" w:color="auto" w:fill="auto"/>
          </w:tcPr>
          <w:p w14:paraId="454DA63D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EEF5C5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143FA02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5A7003E" w14:textId="49207EDC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A.11(b)(3)(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and (ii)</w:t>
            </w:r>
            <w:r w:rsidR="00D50699">
              <w:rPr>
                <w:sz w:val="20"/>
              </w:rPr>
              <w:br/>
            </w:r>
            <w:r w:rsidRPr="00AB22A5">
              <w:rPr>
                <w:sz w:val="20"/>
              </w:rPr>
              <w:t>[ref CAR 139.57]</w:t>
            </w:r>
          </w:p>
          <w:p w14:paraId="72C0EF63" w14:textId="77777777" w:rsidR="00AB22A5" w:rsidRPr="00AB22A5" w:rsidDel="0059617D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ASO’s to operate covert alarms to alert Police and relevant parties in accordance with Aerodrome Emergency Plan</w:t>
            </w:r>
          </w:p>
        </w:tc>
        <w:tc>
          <w:tcPr>
            <w:tcW w:w="6236" w:type="dxa"/>
            <w:shd w:val="clear" w:color="auto" w:fill="auto"/>
          </w:tcPr>
          <w:p w14:paraId="6EAC90E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D3F524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913524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7DAE99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A.11(b)(4)(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</w:t>
            </w:r>
          </w:p>
          <w:p w14:paraId="443FBE3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Actions to be taken when unauthorised article presented indicating criminal intent</w:t>
            </w:r>
          </w:p>
        </w:tc>
        <w:tc>
          <w:tcPr>
            <w:tcW w:w="6236" w:type="dxa"/>
            <w:shd w:val="clear" w:color="auto" w:fill="auto"/>
          </w:tcPr>
          <w:p w14:paraId="5C71099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789B5E0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0197DB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5484A0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A.11(b)(4)(ii)</w:t>
            </w:r>
          </w:p>
          <w:p w14:paraId="714CDF7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Actions to be taken when unauthorised article detected on x-ray </w:t>
            </w:r>
          </w:p>
        </w:tc>
        <w:tc>
          <w:tcPr>
            <w:tcW w:w="6236" w:type="dxa"/>
            <w:shd w:val="clear" w:color="auto" w:fill="auto"/>
          </w:tcPr>
          <w:p w14:paraId="2D25818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2E6821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66260DE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CF92C7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sz w:val="20"/>
              </w:rPr>
              <w:t>A.11(b)(5)(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– (iv)</w:t>
            </w:r>
          </w:p>
          <w:p w14:paraId="5E2B167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Procedure to notify and work with Police and other parties where explosive device discovered</w:t>
            </w:r>
          </w:p>
        </w:tc>
        <w:tc>
          <w:tcPr>
            <w:tcW w:w="6236" w:type="dxa"/>
            <w:shd w:val="clear" w:color="auto" w:fill="auto"/>
          </w:tcPr>
          <w:p w14:paraId="360A83A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C69EAD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F8281A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72AF1A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A.11(c)</w:t>
            </w:r>
          </w:p>
          <w:p w14:paraId="2586493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i/>
                <w:iCs/>
                <w:sz w:val="20"/>
              </w:rPr>
              <w:t>Procedures relating to security enhanced area screening points</w:t>
            </w:r>
          </w:p>
        </w:tc>
        <w:tc>
          <w:tcPr>
            <w:tcW w:w="6236" w:type="dxa"/>
            <w:shd w:val="clear" w:color="auto" w:fill="auto"/>
          </w:tcPr>
          <w:p w14:paraId="2BB2EAB7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9E349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9E0181E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7CB4A9B9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b/>
                <w:bCs/>
                <w:sz w:val="20"/>
              </w:rPr>
              <w:t xml:space="preserve">A.12 Mobile patrol </w:t>
            </w:r>
          </w:p>
        </w:tc>
      </w:tr>
      <w:tr w:rsidR="00AB22A5" w:rsidRPr="00AB22A5" w14:paraId="219E1B71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6509FEC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A.12(a)(1) and (2)</w:t>
            </w:r>
          </w:p>
          <w:p w14:paraId="4B7F13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proofErr w:type="gramStart"/>
            <w:r w:rsidRPr="00AB22A5">
              <w:rPr>
                <w:i/>
                <w:iCs/>
                <w:sz w:val="20"/>
              </w:rPr>
              <w:t>24 hour</w:t>
            </w:r>
            <w:proofErr w:type="gramEnd"/>
            <w:r w:rsidRPr="00AB22A5">
              <w:rPr>
                <w:i/>
                <w:iCs/>
                <w:sz w:val="20"/>
              </w:rPr>
              <w:t xml:space="preserve"> mobile patrols to detect security threats and provide for prompt response to security related emergencies</w:t>
            </w:r>
          </w:p>
        </w:tc>
        <w:tc>
          <w:tcPr>
            <w:tcW w:w="6236" w:type="dxa"/>
            <w:shd w:val="clear" w:color="auto" w:fill="auto"/>
          </w:tcPr>
          <w:p w14:paraId="6516F48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CAF06A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AC806D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98F866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A.12(b)(1) – (2)</w:t>
            </w:r>
          </w:p>
          <w:p w14:paraId="222515A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 xml:space="preserve">ASO’s to have knowledge of facilities, areas of operation and ensure thorough coverage </w:t>
            </w:r>
          </w:p>
        </w:tc>
        <w:tc>
          <w:tcPr>
            <w:tcW w:w="6236" w:type="dxa"/>
            <w:shd w:val="clear" w:color="auto" w:fill="auto"/>
          </w:tcPr>
          <w:p w14:paraId="03BBC25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51C53C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E29C43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6BC1DE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A.12(b)(3)(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– (iii)</w:t>
            </w:r>
          </w:p>
          <w:p w14:paraId="19D3398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Principle of irregularity, checking vehicles and persons, deterrence</w:t>
            </w:r>
          </w:p>
        </w:tc>
        <w:tc>
          <w:tcPr>
            <w:tcW w:w="6236" w:type="dxa"/>
            <w:shd w:val="clear" w:color="auto" w:fill="auto"/>
          </w:tcPr>
          <w:p w14:paraId="57529C0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73883E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18E1602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35A00E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A.12(b)(4)</w:t>
            </w:r>
          </w:p>
          <w:p w14:paraId="3EE2306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Response time to security related emergencies</w:t>
            </w:r>
          </w:p>
        </w:tc>
        <w:tc>
          <w:tcPr>
            <w:tcW w:w="6236" w:type="dxa"/>
            <w:shd w:val="clear" w:color="auto" w:fill="auto"/>
          </w:tcPr>
          <w:p w14:paraId="0666E07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3BF00C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8EB0BA7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2EF0F4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A.12(b)(5) and (6)</w:t>
            </w:r>
          </w:p>
          <w:p w14:paraId="282A4514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Patrolling cargo, freight, navigation facilities within security areas and security enhanced areas</w:t>
            </w:r>
          </w:p>
        </w:tc>
        <w:tc>
          <w:tcPr>
            <w:tcW w:w="6236" w:type="dxa"/>
            <w:shd w:val="clear" w:color="auto" w:fill="auto"/>
          </w:tcPr>
          <w:p w14:paraId="78A8D6C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04457D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64249B7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C2AEE1E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A.12(b)(7)</w:t>
            </w:r>
          </w:p>
          <w:p w14:paraId="25FDE51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Inspect fencing/barriers and detect breaches</w:t>
            </w:r>
          </w:p>
        </w:tc>
        <w:tc>
          <w:tcPr>
            <w:tcW w:w="6236" w:type="dxa"/>
            <w:shd w:val="clear" w:color="auto" w:fill="auto"/>
          </w:tcPr>
          <w:p w14:paraId="184993C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9B7ABA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3E113F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6812D5F5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lastRenderedPageBreak/>
              <w:t>A.12(b)(8)(</w:t>
            </w:r>
            <w:proofErr w:type="spellStart"/>
            <w:r w:rsidRPr="00AB22A5">
              <w:rPr>
                <w:sz w:val="20"/>
              </w:rPr>
              <w:t>i</w:t>
            </w:r>
            <w:proofErr w:type="spellEnd"/>
            <w:r w:rsidRPr="00AB22A5">
              <w:rPr>
                <w:sz w:val="20"/>
              </w:rPr>
              <w:t>) to (iv)</w:t>
            </w:r>
          </w:p>
          <w:p w14:paraId="35A7082C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Inspection requirements including variance of timing and maintenance of records</w:t>
            </w:r>
          </w:p>
        </w:tc>
        <w:tc>
          <w:tcPr>
            <w:tcW w:w="6236" w:type="dxa"/>
            <w:shd w:val="clear" w:color="auto" w:fill="auto"/>
          </w:tcPr>
          <w:p w14:paraId="63F1569A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C942AE3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0529D0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7285C01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A.12(c)(1) and (2)</w:t>
            </w:r>
          </w:p>
          <w:p w14:paraId="225E5C18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AB22A5">
              <w:rPr>
                <w:i/>
                <w:iCs/>
                <w:sz w:val="20"/>
              </w:rPr>
              <w:t>AvSec maintenance of mobile patrols at airports other than Auckland, Wellington, Christchurch</w:t>
            </w:r>
          </w:p>
        </w:tc>
        <w:tc>
          <w:tcPr>
            <w:tcW w:w="6236" w:type="dxa"/>
            <w:shd w:val="clear" w:color="auto" w:fill="auto"/>
          </w:tcPr>
          <w:p w14:paraId="18FFD45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2982F736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ACD725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C5EB0D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A.12(d)(1) and (2)</w:t>
            </w:r>
          </w:p>
          <w:p w14:paraId="77B22042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t>Operator of security designated navigation installation that holds a 140 cert. may maintain mobile patrols</w:t>
            </w:r>
          </w:p>
        </w:tc>
        <w:tc>
          <w:tcPr>
            <w:tcW w:w="6236" w:type="dxa"/>
            <w:shd w:val="clear" w:color="auto" w:fill="auto"/>
          </w:tcPr>
          <w:p w14:paraId="078C781F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2E8DF5B" w14:textId="77777777" w:rsidR="00AB22A5" w:rsidRPr="00AB22A5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6BE841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26A823A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A.13 Check point security </w:t>
            </w:r>
          </w:p>
        </w:tc>
      </w:tr>
      <w:tr w:rsidR="00AB22A5" w:rsidRPr="00AB22A5" w14:paraId="7E2E6230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5B9B66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A.13(1)(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</w:t>
            </w:r>
          </w:p>
          <w:p w14:paraId="1096FDB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only grant access to persons with valid ID or documents at any security check point</w:t>
            </w:r>
          </w:p>
        </w:tc>
        <w:tc>
          <w:tcPr>
            <w:tcW w:w="6236" w:type="dxa"/>
            <w:shd w:val="clear" w:color="auto" w:fill="auto"/>
          </w:tcPr>
          <w:p w14:paraId="0B8EF6D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6A189C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FA03C32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479CAA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A.13(1)(ii)</w:t>
            </w:r>
          </w:p>
          <w:p w14:paraId="5F60C61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secure checkpoint when leaving unattended</w:t>
            </w:r>
          </w:p>
        </w:tc>
        <w:tc>
          <w:tcPr>
            <w:tcW w:w="6236" w:type="dxa"/>
            <w:shd w:val="clear" w:color="auto" w:fill="auto"/>
          </w:tcPr>
          <w:p w14:paraId="1E9BE3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D7F16F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DAF474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13234C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A.13(2)</w:t>
            </w:r>
          </w:p>
          <w:p w14:paraId="2E1FEF2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ensure only authorised persons and vehicles granted entry at vehicle security check points</w:t>
            </w:r>
          </w:p>
        </w:tc>
        <w:tc>
          <w:tcPr>
            <w:tcW w:w="6236" w:type="dxa"/>
            <w:shd w:val="clear" w:color="auto" w:fill="auto"/>
          </w:tcPr>
          <w:p w14:paraId="1A26161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22B2EC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8AD9937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184DB88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A.14 Random security spot checks </w:t>
            </w:r>
          </w:p>
        </w:tc>
      </w:tr>
      <w:tr w:rsidR="00AB22A5" w:rsidRPr="00AB22A5" w14:paraId="745EF77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6DBC25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A.14(1) and (2)</w:t>
            </w:r>
          </w:p>
          <w:p w14:paraId="27BAC0F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conduct random spot checks of persons and vehicles entering or within security areas and security enhanced areas to ensure entitlement and authorisation</w:t>
            </w:r>
          </w:p>
        </w:tc>
        <w:tc>
          <w:tcPr>
            <w:tcW w:w="6236" w:type="dxa"/>
            <w:shd w:val="clear" w:color="auto" w:fill="auto"/>
          </w:tcPr>
          <w:p w14:paraId="428ABE1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FAC69A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1DB7AF9" w14:textId="77777777" w:rsidTr="00663C8C">
        <w:trPr>
          <w:cantSplit/>
          <w:trHeight w:val="80"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7A47DC4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A.15 Verification – ID cards and licences </w:t>
            </w:r>
          </w:p>
        </w:tc>
      </w:tr>
      <w:tr w:rsidR="00AB22A5" w:rsidRPr="00AB22A5" w14:paraId="1018FA0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C0965D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A.15(1)</w:t>
            </w:r>
          </w:p>
          <w:p w14:paraId="1F93E81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monitor identification cards and pilot licences used for access</w:t>
            </w:r>
          </w:p>
        </w:tc>
        <w:tc>
          <w:tcPr>
            <w:tcW w:w="6236" w:type="dxa"/>
            <w:shd w:val="clear" w:color="auto" w:fill="auto"/>
          </w:tcPr>
          <w:p w14:paraId="083B295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0AE0C4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73D8729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93D6F6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A.15(2)</w:t>
            </w:r>
          </w:p>
          <w:p w14:paraId="34E8BD5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establish authenticity of documents where doubt exists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FB42EB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E70C4E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</w:p>
        </w:tc>
      </w:tr>
      <w:tr w:rsidR="00AB22A5" w:rsidRPr="00AB22A5" w14:paraId="7A806327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3E771C2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A.16 Security escorts</w:t>
            </w:r>
          </w:p>
        </w:tc>
      </w:tr>
      <w:tr w:rsidR="00AB22A5" w:rsidRPr="00AB22A5" w14:paraId="2544B1CE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A68BE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A.16(a)</w:t>
            </w:r>
          </w:p>
          <w:p w14:paraId="0F645E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Procedures to determine where persons or vehicles require escort by ASO</w:t>
            </w:r>
          </w:p>
        </w:tc>
        <w:tc>
          <w:tcPr>
            <w:tcW w:w="6236" w:type="dxa"/>
            <w:shd w:val="clear" w:color="auto" w:fill="auto"/>
          </w:tcPr>
          <w:p w14:paraId="187FB9D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708BCE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DCDD93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766004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A.16(b)</w:t>
            </w:r>
          </w:p>
          <w:p w14:paraId="7F2598D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ASO’s to brief escorted person(s)</w:t>
            </w:r>
          </w:p>
        </w:tc>
        <w:tc>
          <w:tcPr>
            <w:tcW w:w="6236" w:type="dxa"/>
            <w:shd w:val="clear" w:color="auto" w:fill="auto"/>
          </w:tcPr>
          <w:p w14:paraId="6064F29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BBAF17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C0C605A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D13DAC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A.16(c)</w:t>
            </w:r>
          </w:p>
          <w:p w14:paraId="4DBD6B4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ASO to brief escorted person when left unattended in security area or security enhanced area</w:t>
            </w:r>
          </w:p>
        </w:tc>
        <w:tc>
          <w:tcPr>
            <w:tcW w:w="6236" w:type="dxa"/>
            <w:shd w:val="clear" w:color="auto" w:fill="auto"/>
          </w:tcPr>
          <w:p w14:paraId="76CA1C5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2AF599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44D601B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61D9318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A.17 Foot patrols </w:t>
            </w:r>
          </w:p>
        </w:tc>
      </w:tr>
      <w:tr w:rsidR="00D50699" w:rsidRPr="00AB22A5" w14:paraId="343CD728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76CCCC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A.17(1)</w:t>
            </w:r>
          </w:p>
          <w:p w14:paraId="73F856B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Foot patrols to detect persons who may pose a threat to security of civil aviation</w:t>
            </w:r>
          </w:p>
        </w:tc>
        <w:tc>
          <w:tcPr>
            <w:tcW w:w="6236" w:type="dxa"/>
            <w:shd w:val="clear" w:color="auto" w:fill="auto"/>
          </w:tcPr>
          <w:p w14:paraId="192295D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EDA8B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D50699" w:rsidRPr="00AB22A5" w14:paraId="6F571C15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8FBABC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A.17(2)(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69FA842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Foot patrol requirements including knowledge, coverage and response to security related incidents</w:t>
            </w:r>
          </w:p>
        </w:tc>
        <w:tc>
          <w:tcPr>
            <w:tcW w:w="6236" w:type="dxa"/>
            <w:shd w:val="clear" w:color="auto" w:fill="auto"/>
          </w:tcPr>
          <w:p w14:paraId="4AABD54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D2114B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CEAD24F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346334B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sz w:val="20"/>
              </w:rPr>
              <w:t xml:space="preserve"> </w:t>
            </w:r>
            <w:r w:rsidRPr="00663C8C">
              <w:rPr>
                <w:b/>
                <w:bCs/>
                <w:sz w:val="20"/>
              </w:rPr>
              <w:t>A.18 Aircraft security</w:t>
            </w:r>
          </w:p>
        </w:tc>
      </w:tr>
      <w:tr w:rsidR="00AB22A5" w:rsidRPr="00AB22A5" w14:paraId="7E8B4F28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792FB8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A.18(a)(1)(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1CC7B02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ASO’s to keep aircraft under surveillance, prevent unauthorised access, conduct walk-around visual inspections of international aircraft</w:t>
            </w:r>
          </w:p>
        </w:tc>
        <w:tc>
          <w:tcPr>
            <w:tcW w:w="6236" w:type="dxa"/>
            <w:shd w:val="clear" w:color="auto" w:fill="auto"/>
          </w:tcPr>
          <w:p w14:paraId="33BC85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26602E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0884C8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168A48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sz w:val="20"/>
              </w:rPr>
              <w:lastRenderedPageBreak/>
              <w:t>A.18(a)(2)(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667D61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Patrolling of operational international aircraft, principle of irregularity, frequency requirements</w:t>
            </w:r>
          </w:p>
        </w:tc>
        <w:tc>
          <w:tcPr>
            <w:tcW w:w="6236" w:type="dxa"/>
            <w:shd w:val="clear" w:color="auto" w:fill="auto"/>
          </w:tcPr>
          <w:p w14:paraId="731DF89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FD6DA7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D7F5281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7EC47C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 xml:space="preserve"> A.18(a)(3)</w:t>
            </w:r>
          </w:p>
          <w:p w14:paraId="5E89B53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Requesting attendance of aircraft operator</w:t>
            </w:r>
          </w:p>
        </w:tc>
        <w:tc>
          <w:tcPr>
            <w:tcW w:w="6236" w:type="dxa"/>
            <w:shd w:val="clear" w:color="auto" w:fill="auto"/>
          </w:tcPr>
          <w:p w14:paraId="63F9F3B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707B38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553440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88D007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A.18(b)(1) and (2)</w:t>
            </w:r>
          </w:p>
          <w:p w14:paraId="4458D59D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Aircraft security requirements at international airports other than Auckland, Wellington or Christchurch</w:t>
            </w:r>
          </w:p>
        </w:tc>
        <w:tc>
          <w:tcPr>
            <w:tcW w:w="6236" w:type="dxa"/>
            <w:shd w:val="clear" w:color="auto" w:fill="auto"/>
          </w:tcPr>
          <w:p w14:paraId="1F07BA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6974C3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19BA209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166591E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A.19 Patrol vehicles </w:t>
            </w:r>
          </w:p>
        </w:tc>
      </w:tr>
      <w:tr w:rsidR="00AB22A5" w:rsidRPr="00AB22A5" w14:paraId="72BC702C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AA41FE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A.19(1)</w:t>
            </w:r>
          </w:p>
          <w:p w14:paraId="65693C62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Patrol vehicles to be identifiable</w:t>
            </w:r>
          </w:p>
        </w:tc>
        <w:tc>
          <w:tcPr>
            <w:tcW w:w="6236" w:type="dxa"/>
            <w:shd w:val="clear" w:color="auto" w:fill="auto"/>
          </w:tcPr>
          <w:p w14:paraId="113E566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F86000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50326E1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228417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A.19(2)</w:t>
            </w:r>
          </w:p>
          <w:p w14:paraId="1D6376D3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Patrol vehicles to be equipped to a standard acceptable the Director</w:t>
            </w:r>
          </w:p>
        </w:tc>
        <w:tc>
          <w:tcPr>
            <w:tcW w:w="6236" w:type="dxa"/>
            <w:shd w:val="clear" w:color="auto" w:fill="auto"/>
          </w:tcPr>
          <w:p w14:paraId="0BD2504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E5E5C2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073C9F1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04F75B3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A.20 Intelligence and information</w:t>
            </w:r>
          </w:p>
        </w:tc>
      </w:tr>
      <w:tr w:rsidR="00AB22A5" w:rsidRPr="00AB22A5" w14:paraId="5AD414B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516DE6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A.20(1)</w:t>
            </w:r>
          </w:p>
          <w:p w14:paraId="295F8DBB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Security of classified documents</w:t>
            </w:r>
          </w:p>
        </w:tc>
        <w:tc>
          <w:tcPr>
            <w:tcW w:w="6236" w:type="dxa"/>
            <w:shd w:val="clear" w:color="auto" w:fill="auto"/>
          </w:tcPr>
          <w:p w14:paraId="51CD172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3FCF87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00F7358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52C830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A.20(2)</w:t>
            </w:r>
          </w:p>
          <w:p w14:paraId="67AAB03A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Promulgation of classified documents, including to those with a need-to-know</w:t>
            </w:r>
          </w:p>
        </w:tc>
        <w:tc>
          <w:tcPr>
            <w:tcW w:w="6236" w:type="dxa"/>
            <w:shd w:val="clear" w:color="auto" w:fill="auto"/>
          </w:tcPr>
          <w:p w14:paraId="1A378C5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010D02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C176AE7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6BC8A96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A.21 Liaison with </w:t>
            </w:r>
            <w:proofErr w:type="gramStart"/>
            <w:r w:rsidRPr="00663C8C">
              <w:rPr>
                <w:b/>
                <w:bCs/>
                <w:sz w:val="20"/>
              </w:rPr>
              <w:t>other</w:t>
            </w:r>
            <w:proofErr w:type="gramEnd"/>
            <w:r w:rsidRPr="00663C8C">
              <w:rPr>
                <w:b/>
                <w:bCs/>
                <w:sz w:val="20"/>
              </w:rPr>
              <w:t xml:space="preserve"> organisation</w:t>
            </w:r>
          </w:p>
        </w:tc>
      </w:tr>
      <w:tr w:rsidR="00AB22A5" w:rsidRPr="00AB22A5" w14:paraId="0E4258C5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E1C2531" w14:textId="051C3606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A.21(a)</w:t>
            </w:r>
            <w:r w:rsidR="00D50699">
              <w:rPr>
                <w:sz w:val="20"/>
              </w:rPr>
              <w:br/>
            </w:r>
            <w:r w:rsidRPr="00663C8C">
              <w:rPr>
                <w:sz w:val="20"/>
              </w:rPr>
              <w:t>[ref 140.61(a)(5)]</w:t>
            </w:r>
          </w:p>
          <w:p w14:paraId="78CBA8A2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Consultation with all other agencies involved in contingency planning</w:t>
            </w:r>
          </w:p>
        </w:tc>
        <w:tc>
          <w:tcPr>
            <w:tcW w:w="6236" w:type="dxa"/>
            <w:shd w:val="clear" w:color="auto" w:fill="auto"/>
          </w:tcPr>
          <w:p w14:paraId="381134E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7276B0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8F95EA2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3577FC2" w14:textId="5A8D5AF3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A.21(a)(2)</w:t>
            </w:r>
            <w:r w:rsidR="00D50699">
              <w:rPr>
                <w:sz w:val="20"/>
              </w:rPr>
              <w:br/>
            </w:r>
            <w:r w:rsidRPr="00663C8C">
              <w:rPr>
                <w:sz w:val="20"/>
              </w:rPr>
              <w:t>[ref 140.61(a)(5)]</w:t>
            </w:r>
          </w:p>
          <w:p w14:paraId="1ECCE55C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Security committees to be established to share information and motivate security awareness</w:t>
            </w:r>
          </w:p>
        </w:tc>
        <w:tc>
          <w:tcPr>
            <w:tcW w:w="6236" w:type="dxa"/>
            <w:shd w:val="clear" w:color="auto" w:fill="auto"/>
          </w:tcPr>
          <w:p w14:paraId="3587B08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18BBDB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56CE35E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1B0483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A.21(b)</w:t>
            </w:r>
          </w:p>
          <w:p w14:paraId="12CE4364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Convene, chair and minute security committee meetings at regular intervals</w:t>
            </w:r>
          </w:p>
        </w:tc>
        <w:tc>
          <w:tcPr>
            <w:tcW w:w="6236" w:type="dxa"/>
            <w:shd w:val="clear" w:color="auto" w:fill="auto"/>
          </w:tcPr>
          <w:p w14:paraId="0DFC00D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7B7E8D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04F715B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3D5B3D6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A.22 Aviation security officer – medical requirements </w:t>
            </w:r>
          </w:p>
        </w:tc>
      </w:tr>
      <w:tr w:rsidR="00AB22A5" w:rsidRPr="00AB22A5" w14:paraId="3B7AB1A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2BCA13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[Ref 140.61(a)(8)]</w:t>
            </w:r>
          </w:p>
          <w:p w14:paraId="09810629" w14:textId="729BC0CF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Appointment of ASO’s dependant on medical examination report </w:t>
            </w:r>
            <w:r w:rsidRPr="00AB22A5">
              <w:rPr>
                <w:i/>
                <w:iCs/>
                <w:sz w:val="20"/>
              </w:rPr>
              <w:t>6.72 cm</w:t>
            </w:r>
          </w:p>
        </w:tc>
        <w:tc>
          <w:tcPr>
            <w:tcW w:w="6236" w:type="dxa"/>
            <w:shd w:val="clear" w:color="auto" w:fill="auto"/>
          </w:tcPr>
          <w:p w14:paraId="35D6043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E6BDFE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3C7558E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6CFD7D9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A.23 Training </w:t>
            </w:r>
          </w:p>
        </w:tc>
      </w:tr>
      <w:tr w:rsidR="00AB22A5" w:rsidRPr="00AB22A5" w14:paraId="6ADB856F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64EDD2C8" w14:textId="107C416B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A.23(a)(1) – (3)</w:t>
            </w:r>
            <w:r w:rsidR="00D50699">
              <w:rPr>
                <w:sz w:val="20"/>
              </w:rPr>
              <w:br/>
            </w:r>
            <w:r w:rsidRPr="00663C8C">
              <w:rPr>
                <w:sz w:val="20"/>
              </w:rPr>
              <w:t>[ref A.23(c)(1) – (13)]</w:t>
            </w:r>
          </w:p>
          <w:p w14:paraId="12BC4137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Organisations personnel not to perform duties of ASO unless trained, assessed and competent to required level</w:t>
            </w:r>
          </w:p>
        </w:tc>
        <w:tc>
          <w:tcPr>
            <w:tcW w:w="6236" w:type="dxa"/>
            <w:shd w:val="clear" w:color="auto" w:fill="auto"/>
          </w:tcPr>
          <w:p w14:paraId="5B1E867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D185E0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0191DDE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29AE63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A.23(b)(1) – (5)</w:t>
            </w:r>
          </w:p>
          <w:p w14:paraId="0B7DAAD0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Defines the grading system to denote level of competence required to be met</w:t>
            </w:r>
          </w:p>
        </w:tc>
        <w:tc>
          <w:tcPr>
            <w:tcW w:w="6236" w:type="dxa"/>
            <w:shd w:val="clear" w:color="auto" w:fill="auto"/>
          </w:tcPr>
          <w:p w14:paraId="6F0EAC3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20F1320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91B22E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E9BB9F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(vii)</w:t>
            </w:r>
          </w:p>
          <w:p w14:paraId="773B3823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relevant legislation</w:t>
            </w:r>
          </w:p>
        </w:tc>
        <w:tc>
          <w:tcPr>
            <w:tcW w:w="6236" w:type="dxa"/>
            <w:shd w:val="clear" w:color="auto" w:fill="auto"/>
          </w:tcPr>
          <w:p w14:paraId="35E5820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0B98B2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9C29E2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1165D9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2212599B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screening and searching of passengers and baggage</w:t>
            </w:r>
          </w:p>
        </w:tc>
        <w:tc>
          <w:tcPr>
            <w:tcW w:w="6236" w:type="dxa"/>
            <w:shd w:val="clear" w:color="auto" w:fill="auto"/>
          </w:tcPr>
          <w:p w14:paraId="350455A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2574A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15815C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6A3984A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A.23(c)(3)</w:t>
            </w:r>
          </w:p>
          <w:p w14:paraId="3BA1CBC9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Regarding aircraft anti-sabotage checks </w:t>
            </w:r>
          </w:p>
        </w:tc>
        <w:tc>
          <w:tcPr>
            <w:tcW w:w="6236" w:type="dxa"/>
            <w:shd w:val="clear" w:color="auto" w:fill="auto"/>
          </w:tcPr>
          <w:p w14:paraId="4913B9C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4CC013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E81169A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B47D82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A.23(c)(4)</w:t>
            </w:r>
          </w:p>
          <w:p w14:paraId="6E3CCD0C" w14:textId="77777777" w:rsidR="00AB22A5" w:rsidRPr="00663C8C" w:rsidDel="00436AAE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Regarding improvised explosive devices </w:t>
            </w:r>
          </w:p>
        </w:tc>
        <w:tc>
          <w:tcPr>
            <w:tcW w:w="6236" w:type="dxa"/>
            <w:shd w:val="clear" w:color="auto" w:fill="auto"/>
          </w:tcPr>
          <w:p w14:paraId="2D9346F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61714A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9CFA837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94CDF0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A.23(c)(5)</w:t>
            </w:r>
          </w:p>
          <w:p w14:paraId="1515A5A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dealing with armed offenders</w:t>
            </w:r>
          </w:p>
        </w:tc>
        <w:tc>
          <w:tcPr>
            <w:tcW w:w="6236" w:type="dxa"/>
            <w:shd w:val="clear" w:color="auto" w:fill="auto"/>
          </w:tcPr>
          <w:p w14:paraId="7A81C14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EE09C0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EE68AD1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E752BB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A.23(c)(6)</w:t>
            </w:r>
          </w:p>
          <w:p w14:paraId="501B986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hijack response procedures</w:t>
            </w:r>
          </w:p>
        </w:tc>
        <w:tc>
          <w:tcPr>
            <w:tcW w:w="6236" w:type="dxa"/>
            <w:shd w:val="clear" w:color="auto" w:fill="auto"/>
          </w:tcPr>
          <w:p w14:paraId="4DB2575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DCEBAF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B3D8DCF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D68308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A.23(c)(7)</w:t>
            </w:r>
          </w:p>
          <w:p w14:paraId="611B1C4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foot and mobile security patrols</w:t>
            </w:r>
          </w:p>
        </w:tc>
        <w:tc>
          <w:tcPr>
            <w:tcW w:w="6236" w:type="dxa"/>
            <w:shd w:val="clear" w:color="auto" w:fill="auto"/>
          </w:tcPr>
          <w:p w14:paraId="6819FE6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841B15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5D0EBC9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375F5F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 xml:space="preserve">A.23(c)(8) </w:t>
            </w:r>
          </w:p>
          <w:p w14:paraId="7F69242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aerodrome surface movements</w:t>
            </w:r>
          </w:p>
        </w:tc>
        <w:tc>
          <w:tcPr>
            <w:tcW w:w="6236" w:type="dxa"/>
            <w:shd w:val="clear" w:color="auto" w:fill="auto"/>
          </w:tcPr>
          <w:p w14:paraId="7F9C9A7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5DEF7B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829C25A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AF2577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A.23(c)(9)</w:t>
            </w:r>
          </w:p>
          <w:p w14:paraId="3E13053E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aeronautical radio-telephone operations and procedures</w:t>
            </w:r>
          </w:p>
        </w:tc>
        <w:tc>
          <w:tcPr>
            <w:tcW w:w="6236" w:type="dxa"/>
            <w:shd w:val="clear" w:color="auto" w:fill="auto"/>
          </w:tcPr>
          <w:p w14:paraId="7ABCE33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B6621C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9D689A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511DD5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A.23(c)(10)</w:t>
            </w:r>
          </w:p>
          <w:p w14:paraId="29657354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threat factors, including terrorist and criminal trends</w:t>
            </w:r>
          </w:p>
        </w:tc>
        <w:tc>
          <w:tcPr>
            <w:tcW w:w="6236" w:type="dxa"/>
            <w:shd w:val="clear" w:color="auto" w:fill="auto"/>
          </w:tcPr>
          <w:p w14:paraId="340628B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B55E8F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A58C39B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66B50F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A.23(c)(11)</w:t>
            </w:r>
          </w:p>
          <w:p w14:paraId="2E0ECFC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weapons</w:t>
            </w:r>
          </w:p>
        </w:tc>
        <w:tc>
          <w:tcPr>
            <w:tcW w:w="6236" w:type="dxa"/>
            <w:shd w:val="clear" w:color="auto" w:fill="auto"/>
          </w:tcPr>
          <w:p w14:paraId="0945E54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979A26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A8C5CE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A54D7E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A.23(c)(12)</w:t>
            </w:r>
          </w:p>
          <w:p w14:paraId="13EB23B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historical acts of unlawful interference</w:t>
            </w:r>
          </w:p>
        </w:tc>
        <w:tc>
          <w:tcPr>
            <w:tcW w:w="6236" w:type="dxa"/>
            <w:shd w:val="clear" w:color="auto" w:fill="auto"/>
          </w:tcPr>
          <w:p w14:paraId="3EC5EDC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A40FF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2AD700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5D464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A.23(c)(13)</w:t>
            </w:r>
          </w:p>
          <w:p w14:paraId="3015F74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international obligations</w:t>
            </w:r>
          </w:p>
        </w:tc>
        <w:tc>
          <w:tcPr>
            <w:tcW w:w="6236" w:type="dxa"/>
            <w:shd w:val="clear" w:color="auto" w:fill="auto"/>
          </w:tcPr>
          <w:p w14:paraId="55BB984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8CE054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67F5F4F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42B074D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A.24 Recurrent testing</w:t>
            </w:r>
          </w:p>
        </w:tc>
      </w:tr>
      <w:tr w:rsidR="00AB22A5" w:rsidRPr="00AB22A5" w14:paraId="05BAE267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F780F3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A.24(a)</w:t>
            </w:r>
          </w:p>
          <w:p w14:paraId="1BEBE58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All ASO’s to be tested without notice, standard test piece</w:t>
            </w:r>
          </w:p>
        </w:tc>
        <w:tc>
          <w:tcPr>
            <w:tcW w:w="6236" w:type="dxa"/>
            <w:shd w:val="clear" w:color="auto" w:fill="auto"/>
          </w:tcPr>
          <w:p w14:paraId="43D1494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EF41AF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36D0CA2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6D8C422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A.24(b)</w:t>
            </w:r>
          </w:p>
          <w:p w14:paraId="38D225D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Assess the integrity of screening procedures, reasonable opportunity for detection</w:t>
            </w:r>
          </w:p>
        </w:tc>
        <w:tc>
          <w:tcPr>
            <w:tcW w:w="6236" w:type="dxa"/>
            <w:shd w:val="clear" w:color="auto" w:fill="auto"/>
          </w:tcPr>
          <w:p w14:paraId="7101620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D1A424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53D7796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198A8C3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A.24(c)</w:t>
            </w:r>
          </w:p>
          <w:p w14:paraId="7331693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 pieces must not be used unless acceptable to the Director</w:t>
            </w:r>
          </w:p>
        </w:tc>
        <w:tc>
          <w:tcPr>
            <w:tcW w:w="6236" w:type="dxa"/>
            <w:shd w:val="clear" w:color="auto" w:fill="auto"/>
          </w:tcPr>
          <w:p w14:paraId="499DC03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43E3CD0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8DBA58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2217A8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A.24(d)(1) and (2)</w:t>
            </w:r>
          </w:p>
          <w:p w14:paraId="0965658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 pieces to represent an unauthorised article, realistic operational conditions</w:t>
            </w:r>
          </w:p>
        </w:tc>
        <w:tc>
          <w:tcPr>
            <w:tcW w:w="6236" w:type="dxa"/>
            <w:shd w:val="clear" w:color="auto" w:fill="auto"/>
          </w:tcPr>
          <w:p w14:paraId="11F3DA0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2FF57E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A52BD0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D696AB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A.24(e)(1) – (2)</w:t>
            </w:r>
          </w:p>
          <w:p w14:paraId="202F6C9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Proficiency, re-testing, removal from duty</w:t>
            </w:r>
          </w:p>
        </w:tc>
        <w:tc>
          <w:tcPr>
            <w:tcW w:w="6236" w:type="dxa"/>
            <w:shd w:val="clear" w:color="auto" w:fill="auto"/>
          </w:tcPr>
          <w:p w14:paraId="566661C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0C1151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6C087A8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32A1BF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A.24(e)(3)(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1180BB8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Advising management, record keeping, corrective training and return to duty</w:t>
            </w:r>
          </w:p>
        </w:tc>
        <w:tc>
          <w:tcPr>
            <w:tcW w:w="6236" w:type="dxa"/>
            <w:shd w:val="clear" w:color="auto" w:fill="auto"/>
          </w:tcPr>
          <w:p w14:paraId="12A65B1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3008A2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26E34F9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321062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A.24(f)(1)</w:t>
            </w:r>
          </w:p>
          <w:p w14:paraId="54F6FDD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of metal detector concealment on courier must be acceptable to the Director</w:t>
            </w:r>
          </w:p>
        </w:tc>
        <w:tc>
          <w:tcPr>
            <w:tcW w:w="6236" w:type="dxa"/>
            <w:shd w:val="clear" w:color="auto" w:fill="auto"/>
          </w:tcPr>
          <w:p w14:paraId="2275B12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81AAD1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6E4365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68F31F7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A.24(f)(2)(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and (ii)</w:t>
            </w:r>
          </w:p>
          <w:p w14:paraId="520A8DA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requirements for courier through metal detector</w:t>
            </w:r>
          </w:p>
        </w:tc>
        <w:tc>
          <w:tcPr>
            <w:tcW w:w="6236" w:type="dxa"/>
            <w:shd w:val="clear" w:color="auto" w:fill="auto"/>
          </w:tcPr>
          <w:p w14:paraId="79E99B8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1FFA18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B975B60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C04BAC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A.24(f)(3) and (4)</w:t>
            </w:r>
          </w:p>
          <w:p w14:paraId="6C7F7AE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Examiner to confirm that ASO locates test piece when metal detector alarms</w:t>
            </w:r>
          </w:p>
        </w:tc>
        <w:tc>
          <w:tcPr>
            <w:tcW w:w="6236" w:type="dxa"/>
            <w:shd w:val="clear" w:color="auto" w:fill="auto"/>
          </w:tcPr>
          <w:p w14:paraId="719BCD3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11D497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B1D7B43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8995E3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A.24(f)(5)</w:t>
            </w:r>
          </w:p>
          <w:p w14:paraId="0EC088A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Procedures when metal detector does not activate with test piece</w:t>
            </w:r>
          </w:p>
        </w:tc>
        <w:tc>
          <w:tcPr>
            <w:tcW w:w="6236" w:type="dxa"/>
            <w:shd w:val="clear" w:color="auto" w:fill="auto"/>
          </w:tcPr>
          <w:p w14:paraId="0B4811C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6DE598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E3A35EE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50EB6C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A.24(g)(1)</w:t>
            </w:r>
          </w:p>
          <w:p w14:paraId="108680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Procedures when x-ray testing is being conducted</w:t>
            </w:r>
          </w:p>
        </w:tc>
        <w:tc>
          <w:tcPr>
            <w:tcW w:w="6236" w:type="dxa"/>
            <w:shd w:val="clear" w:color="auto" w:fill="auto"/>
          </w:tcPr>
          <w:p w14:paraId="12ED4BC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481AF9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DF403C1" w14:textId="77777777" w:rsidTr="00663C8C">
        <w:trPr>
          <w:cantSplit/>
          <w:trHeight w:val="833"/>
        </w:trPr>
        <w:tc>
          <w:tcPr>
            <w:tcW w:w="3738" w:type="dxa"/>
            <w:shd w:val="clear" w:color="auto" w:fill="auto"/>
            <w:vAlign w:val="center"/>
          </w:tcPr>
          <w:p w14:paraId="4A33D1E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A.24(g)(2) and (3)</w:t>
            </w:r>
          </w:p>
          <w:p w14:paraId="4107D6FE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Regarding x-ray testing, ASO to identify and locate test piece, hand search where contents not clear</w:t>
            </w:r>
          </w:p>
        </w:tc>
        <w:tc>
          <w:tcPr>
            <w:tcW w:w="6236" w:type="dxa"/>
            <w:shd w:val="clear" w:color="auto" w:fill="auto"/>
          </w:tcPr>
          <w:p w14:paraId="64CFAC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E264A1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6381C92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540E8F1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A.24(h)</w:t>
            </w:r>
          </w:p>
          <w:p w14:paraId="663539B1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hand testing, test piece to be concealed and determine if located</w:t>
            </w:r>
          </w:p>
        </w:tc>
        <w:tc>
          <w:tcPr>
            <w:tcW w:w="6236" w:type="dxa"/>
            <w:shd w:val="clear" w:color="auto" w:fill="auto"/>
          </w:tcPr>
          <w:p w14:paraId="22F33A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824B6B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D33C9AF" w14:textId="77777777" w:rsidTr="00663C8C">
        <w:trPr>
          <w:cantSplit/>
          <w:trHeight w:val="939"/>
        </w:trPr>
        <w:tc>
          <w:tcPr>
            <w:tcW w:w="3738" w:type="dxa"/>
            <w:shd w:val="clear" w:color="auto" w:fill="auto"/>
            <w:vAlign w:val="center"/>
          </w:tcPr>
          <w:p w14:paraId="050E5B4C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</w:t>
            </w:r>
          </w:p>
          <w:p w14:paraId="12D137B2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sterile area search testing, test piece to be concealed and determine if located</w:t>
            </w:r>
          </w:p>
        </w:tc>
        <w:tc>
          <w:tcPr>
            <w:tcW w:w="6236" w:type="dxa"/>
            <w:shd w:val="clear" w:color="auto" w:fill="auto"/>
          </w:tcPr>
          <w:p w14:paraId="7F526D4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836E67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0A33AC1" w14:textId="77777777" w:rsidTr="00663C8C">
        <w:trPr>
          <w:cantSplit/>
          <w:trHeight w:val="978"/>
        </w:trPr>
        <w:tc>
          <w:tcPr>
            <w:tcW w:w="3738" w:type="dxa"/>
            <w:shd w:val="clear" w:color="auto" w:fill="auto"/>
            <w:vAlign w:val="center"/>
          </w:tcPr>
          <w:p w14:paraId="16CCF460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A.24(j)</w:t>
            </w:r>
          </w:p>
          <w:p w14:paraId="4FC7CA62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aircraft search testing, test piece to be concealed and determine if located</w:t>
            </w:r>
          </w:p>
        </w:tc>
        <w:tc>
          <w:tcPr>
            <w:tcW w:w="6236" w:type="dxa"/>
            <w:shd w:val="clear" w:color="auto" w:fill="auto"/>
          </w:tcPr>
          <w:p w14:paraId="3EAC04B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83CD42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C11CDC9" w14:textId="77777777" w:rsidTr="00663C8C">
        <w:trPr>
          <w:cantSplit/>
          <w:trHeight w:val="962"/>
        </w:trPr>
        <w:tc>
          <w:tcPr>
            <w:tcW w:w="3738" w:type="dxa"/>
            <w:shd w:val="clear" w:color="auto" w:fill="auto"/>
            <w:vAlign w:val="center"/>
          </w:tcPr>
          <w:p w14:paraId="1111B125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A.24(k)</w:t>
            </w:r>
          </w:p>
          <w:p w14:paraId="6EC5804D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Regarding vehicle search testing, test piece to be concealed and determine if located</w:t>
            </w:r>
          </w:p>
        </w:tc>
        <w:tc>
          <w:tcPr>
            <w:tcW w:w="6236" w:type="dxa"/>
            <w:shd w:val="clear" w:color="auto" w:fill="auto"/>
          </w:tcPr>
          <w:p w14:paraId="29D807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FA8069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A322A83" w14:textId="77777777" w:rsidTr="00663C8C">
        <w:trPr>
          <w:cantSplit/>
          <w:trHeight w:val="424"/>
        </w:trPr>
        <w:tc>
          <w:tcPr>
            <w:tcW w:w="15076" w:type="dxa"/>
            <w:gridSpan w:val="3"/>
            <w:shd w:val="clear" w:color="auto" w:fill="D9D9D9" w:themeFill="background1" w:themeFillShade="D9"/>
            <w:vAlign w:val="center"/>
          </w:tcPr>
          <w:p w14:paraId="6210665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A.25 Security enhanced areas</w:t>
            </w:r>
          </w:p>
        </w:tc>
      </w:tr>
      <w:tr w:rsidR="00AB22A5" w:rsidRPr="00AB22A5" w14:paraId="45DF15AC" w14:textId="77777777" w:rsidTr="00663C8C">
        <w:trPr>
          <w:cantSplit/>
          <w:trHeight w:val="424"/>
        </w:trPr>
        <w:tc>
          <w:tcPr>
            <w:tcW w:w="15076" w:type="dxa"/>
            <w:gridSpan w:val="3"/>
            <w:shd w:val="clear" w:color="auto" w:fill="D9D9D9"/>
            <w:vAlign w:val="center"/>
          </w:tcPr>
          <w:p w14:paraId="6195AB7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Security enhanced area screening point and equipment</w:t>
            </w:r>
          </w:p>
        </w:tc>
      </w:tr>
      <w:tr w:rsidR="00AB22A5" w:rsidRPr="00AB22A5" w14:paraId="0C10A2CB" w14:textId="77777777" w:rsidTr="00663C8C">
        <w:trPr>
          <w:cantSplit/>
          <w:trHeight w:val="983"/>
        </w:trPr>
        <w:tc>
          <w:tcPr>
            <w:tcW w:w="3738" w:type="dxa"/>
            <w:shd w:val="clear" w:color="auto" w:fill="auto"/>
            <w:vAlign w:val="center"/>
          </w:tcPr>
          <w:p w14:paraId="1A4F387C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A.25(a)(1)</w:t>
            </w:r>
          </w:p>
          <w:p w14:paraId="6C36AE15" w14:textId="77777777" w:rsidR="00AB22A5" w:rsidRPr="00663C8C" w:rsidDel="008F6EFD" w:rsidRDefault="00AB22A5" w:rsidP="00A463E1">
            <w:pPr>
              <w:pStyle w:val="Bodytext"/>
              <w:rPr>
                <w:b/>
                <w:bCs/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screening and search manner and methodology is approved by Director</w:t>
            </w:r>
          </w:p>
        </w:tc>
        <w:tc>
          <w:tcPr>
            <w:tcW w:w="6236" w:type="dxa"/>
            <w:shd w:val="clear" w:color="auto" w:fill="auto"/>
          </w:tcPr>
          <w:p w14:paraId="08C14EF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AFE625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B0164A6" w14:textId="77777777" w:rsidTr="00663C8C">
        <w:trPr>
          <w:cantSplit/>
          <w:trHeight w:val="969"/>
        </w:trPr>
        <w:tc>
          <w:tcPr>
            <w:tcW w:w="3738" w:type="dxa"/>
            <w:shd w:val="clear" w:color="auto" w:fill="auto"/>
            <w:vAlign w:val="center"/>
          </w:tcPr>
          <w:p w14:paraId="7541F5EC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A.25(a)(2)</w:t>
            </w:r>
          </w:p>
          <w:p w14:paraId="7E845711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persons, items, substances, vehicles screened and searched as required by Minister or Director</w:t>
            </w:r>
          </w:p>
        </w:tc>
        <w:tc>
          <w:tcPr>
            <w:tcW w:w="6236" w:type="dxa"/>
            <w:shd w:val="clear" w:color="auto" w:fill="auto"/>
          </w:tcPr>
          <w:p w14:paraId="360D1C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00E989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3EED297" w14:textId="77777777" w:rsidTr="00663C8C">
        <w:trPr>
          <w:cantSplit/>
          <w:trHeight w:val="983"/>
        </w:trPr>
        <w:tc>
          <w:tcPr>
            <w:tcW w:w="3738" w:type="dxa"/>
            <w:shd w:val="clear" w:color="auto" w:fill="auto"/>
            <w:vAlign w:val="center"/>
          </w:tcPr>
          <w:p w14:paraId="3F7F1530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A.25(a)(3)</w:t>
            </w:r>
          </w:p>
          <w:p w14:paraId="095CA6F6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sufficient personnel and equipment are available to carry out screening in accordance with manner and methodology approved by the Director</w:t>
            </w:r>
          </w:p>
        </w:tc>
        <w:tc>
          <w:tcPr>
            <w:tcW w:w="6236" w:type="dxa"/>
            <w:shd w:val="clear" w:color="auto" w:fill="auto"/>
          </w:tcPr>
          <w:p w14:paraId="427DDAA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139DD6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53B20CD" w14:textId="77777777" w:rsidTr="00663C8C">
        <w:trPr>
          <w:cantSplit/>
          <w:trHeight w:val="544"/>
        </w:trPr>
        <w:tc>
          <w:tcPr>
            <w:tcW w:w="3738" w:type="dxa"/>
            <w:shd w:val="clear" w:color="auto" w:fill="auto"/>
            <w:vAlign w:val="center"/>
          </w:tcPr>
          <w:p w14:paraId="0C11CA8B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A.25(a)(4)</w:t>
            </w:r>
          </w:p>
          <w:p w14:paraId="2193E840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ASO’s instructed in use of test pieces and competently checking screening equipment</w:t>
            </w:r>
          </w:p>
        </w:tc>
        <w:tc>
          <w:tcPr>
            <w:tcW w:w="6236" w:type="dxa"/>
            <w:shd w:val="clear" w:color="auto" w:fill="auto"/>
          </w:tcPr>
          <w:p w14:paraId="4241AA1B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C2792E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2E543431" w14:textId="77777777" w:rsidTr="00663C8C">
        <w:trPr>
          <w:cantSplit/>
          <w:trHeight w:val="694"/>
        </w:trPr>
        <w:tc>
          <w:tcPr>
            <w:tcW w:w="3738" w:type="dxa"/>
            <w:shd w:val="clear" w:color="auto" w:fill="auto"/>
            <w:vAlign w:val="center"/>
          </w:tcPr>
          <w:p w14:paraId="08662893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A.25(a)(5)</w:t>
            </w:r>
          </w:p>
          <w:p w14:paraId="522F498C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Ensure that testing of any screening apparatus and equipment is in a manner acceptable to the Director</w:t>
            </w:r>
          </w:p>
        </w:tc>
        <w:tc>
          <w:tcPr>
            <w:tcW w:w="6236" w:type="dxa"/>
            <w:shd w:val="clear" w:color="auto" w:fill="auto"/>
          </w:tcPr>
          <w:p w14:paraId="7B2557E6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62A9FCC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464231C3" w14:textId="77777777" w:rsidTr="00663C8C">
        <w:trPr>
          <w:cantSplit/>
          <w:trHeight w:val="398"/>
        </w:trPr>
        <w:tc>
          <w:tcPr>
            <w:tcW w:w="15076" w:type="dxa"/>
            <w:gridSpan w:val="3"/>
            <w:shd w:val="clear" w:color="auto" w:fill="D9D9D9"/>
            <w:vAlign w:val="center"/>
          </w:tcPr>
          <w:p w14:paraId="6F630EF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Screening of persons, items, substances, and vehicles</w:t>
            </w:r>
          </w:p>
        </w:tc>
      </w:tr>
      <w:tr w:rsidR="00AB22A5" w:rsidRPr="00AB22A5" w14:paraId="38B36F09" w14:textId="77777777" w:rsidTr="00663C8C">
        <w:trPr>
          <w:cantSplit/>
          <w:trHeight w:val="687"/>
        </w:trPr>
        <w:tc>
          <w:tcPr>
            <w:tcW w:w="3738" w:type="dxa"/>
            <w:shd w:val="clear" w:color="auto" w:fill="auto"/>
            <w:vAlign w:val="center"/>
          </w:tcPr>
          <w:p w14:paraId="747BCE71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A.25(b)(1)</w:t>
            </w:r>
          </w:p>
          <w:p w14:paraId="4CABC5A1" w14:textId="77777777" w:rsidR="00AB22A5" w:rsidRPr="00663C8C" w:rsidDel="008F6EFD" w:rsidRDefault="00AB22A5" w:rsidP="00A463E1">
            <w:pPr>
              <w:pStyle w:val="Bodytext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Posting of notices at screening points, consent, denial of entry </w:t>
            </w:r>
          </w:p>
        </w:tc>
        <w:tc>
          <w:tcPr>
            <w:tcW w:w="6236" w:type="dxa"/>
            <w:shd w:val="clear" w:color="auto" w:fill="auto"/>
          </w:tcPr>
          <w:p w14:paraId="74C97FA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1327B5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857847A" w14:textId="77777777" w:rsidTr="00663C8C">
        <w:trPr>
          <w:cantSplit/>
          <w:trHeight w:val="712"/>
        </w:trPr>
        <w:tc>
          <w:tcPr>
            <w:tcW w:w="3738" w:type="dxa"/>
            <w:shd w:val="clear" w:color="auto" w:fill="auto"/>
            <w:vAlign w:val="center"/>
          </w:tcPr>
          <w:p w14:paraId="56B7746D" w14:textId="77777777" w:rsidR="00AB22A5" w:rsidRPr="00663C8C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sz w:val="20"/>
              </w:rPr>
              <w:t>A.25(b)(2)</w:t>
            </w:r>
          </w:p>
          <w:p w14:paraId="56FA505D" w14:textId="77777777" w:rsidR="00AB22A5" w:rsidRPr="00663C8C" w:rsidDel="008F6EFD" w:rsidRDefault="00AB22A5" w:rsidP="00A463E1">
            <w:pPr>
              <w:pStyle w:val="Bodytext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Inform persons within SEA screening subject consent, requirement to leave</w:t>
            </w:r>
          </w:p>
        </w:tc>
        <w:tc>
          <w:tcPr>
            <w:tcW w:w="6236" w:type="dxa"/>
            <w:shd w:val="clear" w:color="auto" w:fill="auto"/>
          </w:tcPr>
          <w:p w14:paraId="5BE9E6A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742CA4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71355A0A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7081FF0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A.25(b)(3)(</w:t>
            </w:r>
            <w:proofErr w:type="spellStart"/>
            <w:r w:rsidRPr="00663C8C">
              <w:rPr>
                <w:sz w:val="20"/>
              </w:rPr>
              <w:t>i</w:t>
            </w:r>
            <w:proofErr w:type="spellEnd"/>
            <w:r w:rsidRPr="00663C8C">
              <w:rPr>
                <w:sz w:val="20"/>
              </w:rPr>
              <w:t>) – (iii)</w:t>
            </w:r>
          </w:p>
          <w:p w14:paraId="4620BC8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Ensure that record keeping requirements regarding screening are met in manner or methodology approved by the Director </w:t>
            </w:r>
          </w:p>
        </w:tc>
        <w:tc>
          <w:tcPr>
            <w:tcW w:w="6236" w:type="dxa"/>
            <w:shd w:val="clear" w:color="auto" w:fill="auto"/>
          </w:tcPr>
          <w:p w14:paraId="70ED67E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EB8C39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7A908A0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6CC231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A.25(b)(4)</w:t>
            </w:r>
          </w:p>
          <w:p w14:paraId="006A6A0C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Ensure that record keeping requirements regarding unauthorised articles located are met in manner or methodology approved by the Director</w:t>
            </w:r>
          </w:p>
        </w:tc>
        <w:tc>
          <w:tcPr>
            <w:tcW w:w="6236" w:type="dxa"/>
            <w:shd w:val="clear" w:color="auto" w:fill="auto"/>
          </w:tcPr>
          <w:p w14:paraId="0D72EF2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D4E809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2DF154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4ABCAE7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A.25(c)(1)</w:t>
            </w:r>
          </w:p>
          <w:p w14:paraId="437CEBB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ASO’s ensure no unauthorised article</w:t>
            </w:r>
          </w:p>
        </w:tc>
        <w:tc>
          <w:tcPr>
            <w:tcW w:w="6236" w:type="dxa"/>
            <w:shd w:val="clear" w:color="auto" w:fill="auto"/>
          </w:tcPr>
          <w:p w14:paraId="2A6CD38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2BFAE2E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59BC4D8C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534107F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A.25(c)(2)</w:t>
            </w:r>
          </w:p>
          <w:p w14:paraId="00DB2BC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refusal of entry into security enhanced area</w:t>
            </w:r>
          </w:p>
        </w:tc>
        <w:tc>
          <w:tcPr>
            <w:tcW w:w="6236" w:type="dxa"/>
            <w:shd w:val="clear" w:color="auto" w:fill="auto"/>
          </w:tcPr>
          <w:p w14:paraId="732C439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0429FC2F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003CF9C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7F7CFB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A.25(c)(3)</w:t>
            </w:r>
          </w:p>
          <w:p w14:paraId="68E8BA3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requirement to leave security enhanced area</w:t>
            </w:r>
          </w:p>
        </w:tc>
        <w:tc>
          <w:tcPr>
            <w:tcW w:w="6236" w:type="dxa"/>
            <w:shd w:val="clear" w:color="auto" w:fill="auto"/>
          </w:tcPr>
          <w:p w14:paraId="433C6077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7E4D8D9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3D42A23D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3E47E65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A.25(c)(4)(1) and (2)</w:t>
            </w:r>
          </w:p>
          <w:p w14:paraId="675C92A3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663C8C">
              <w:rPr>
                <w:sz w:val="20"/>
              </w:rPr>
              <w:t>[ref A.24]</w:t>
            </w:r>
          </w:p>
          <w:p w14:paraId="6572692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and checking requirements</w:t>
            </w:r>
          </w:p>
        </w:tc>
        <w:tc>
          <w:tcPr>
            <w:tcW w:w="6236" w:type="dxa"/>
            <w:shd w:val="clear" w:color="auto" w:fill="auto"/>
          </w:tcPr>
          <w:p w14:paraId="7139EE1D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5670B7A9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7659AA" w:rsidRPr="00AB22A5" w14:paraId="310BAA6D" w14:textId="77777777" w:rsidTr="00663C8C">
        <w:trPr>
          <w:cantSplit/>
        </w:trPr>
        <w:tc>
          <w:tcPr>
            <w:tcW w:w="15076" w:type="dxa"/>
            <w:gridSpan w:val="3"/>
            <w:shd w:val="clear" w:color="auto" w:fill="D9D9D9"/>
            <w:vAlign w:val="center"/>
          </w:tcPr>
          <w:p w14:paraId="4056E1D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Hand search of items or substances</w:t>
            </w:r>
          </w:p>
        </w:tc>
      </w:tr>
      <w:tr w:rsidR="00AB22A5" w:rsidRPr="00AB22A5" w14:paraId="56C04234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0D84548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A.25(d)</w:t>
            </w:r>
          </w:p>
          <w:p w14:paraId="28AC7E2A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[ref A.11(b)(5)]</w:t>
            </w:r>
          </w:p>
          <w:p w14:paraId="7C70DC0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before="240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Ensuring ASO’s comply with procedures where suspicion of explosive device</w:t>
            </w:r>
          </w:p>
        </w:tc>
        <w:tc>
          <w:tcPr>
            <w:tcW w:w="6236" w:type="dxa"/>
            <w:shd w:val="clear" w:color="auto" w:fill="auto"/>
          </w:tcPr>
          <w:p w14:paraId="10B629C0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376C748E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  <w:tr w:rsidR="00AB22A5" w:rsidRPr="00AB22A5" w14:paraId="1E271940" w14:textId="77777777" w:rsidTr="00663C8C">
        <w:trPr>
          <w:cantSplit/>
        </w:trPr>
        <w:tc>
          <w:tcPr>
            <w:tcW w:w="3738" w:type="dxa"/>
            <w:shd w:val="clear" w:color="auto" w:fill="auto"/>
            <w:vAlign w:val="center"/>
          </w:tcPr>
          <w:p w14:paraId="28B89DD5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A.25(e)</w:t>
            </w:r>
          </w:p>
          <w:p w14:paraId="4D8BBF28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after="0"/>
              <w:rPr>
                <w:sz w:val="20"/>
              </w:rPr>
            </w:pPr>
            <w:r w:rsidRPr="00663C8C">
              <w:rPr>
                <w:sz w:val="20"/>
              </w:rPr>
              <w:t>[ref A.24]</w:t>
            </w:r>
          </w:p>
          <w:p w14:paraId="05314604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spacing w:before="240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>Testing and checking requirements</w:t>
            </w:r>
          </w:p>
        </w:tc>
        <w:tc>
          <w:tcPr>
            <w:tcW w:w="6236" w:type="dxa"/>
            <w:shd w:val="clear" w:color="auto" w:fill="auto"/>
          </w:tcPr>
          <w:p w14:paraId="4E57AAD2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  <w:tc>
          <w:tcPr>
            <w:tcW w:w="5102" w:type="dxa"/>
            <w:shd w:val="clear" w:color="auto" w:fill="auto"/>
          </w:tcPr>
          <w:p w14:paraId="144109F1" w14:textId="77777777" w:rsidR="00AB22A5" w:rsidRPr="00663C8C" w:rsidRDefault="00AB22A5" w:rsidP="00A463E1">
            <w:pPr>
              <w:pStyle w:val="Bodytext"/>
              <w:tabs>
                <w:tab w:val="clear" w:pos="709"/>
              </w:tabs>
              <w:rPr>
                <w:sz w:val="20"/>
              </w:rPr>
            </w:pPr>
            <w:r w:rsidRPr="00AB22A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22A5">
              <w:rPr>
                <w:sz w:val="20"/>
              </w:rPr>
              <w:instrText xml:space="preserve"> FORMTEXT </w:instrText>
            </w:r>
            <w:r w:rsidRPr="00AB22A5">
              <w:rPr>
                <w:sz w:val="20"/>
              </w:rPr>
            </w:r>
            <w:r w:rsidRPr="00AB22A5">
              <w:rPr>
                <w:sz w:val="20"/>
              </w:rPr>
              <w:fldChar w:fldCharType="separate"/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noProof/>
                <w:sz w:val="20"/>
              </w:rPr>
              <w:t> </w:t>
            </w:r>
            <w:r w:rsidRPr="00AB22A5">
              <w:rPr>
                <w:sz w:val="20"/>
              </w:rPr>
              <w:fldChar w:fldCharType="end"/>
            </w:r>
          </w:p>
        </w:tc>
      </w:tr>
    </w:tbl>
    <w:p w14:paraId="0ACEF416" w14:textId="0FB9DFE1" w:rsidR="005530DC" w:rsidRPr="006B28A2" w:rsidRDefault="005530DC">
      <w:pPr>
        <w:pStyle w:val="BodyText0"/>
        <w:spacing w:before="7"/>
        <w:rPr>
          <w:b/>
        </w:rPr>
      </w:pPr>
    </w:p>
    <w:tbl>
      <w:tblPr>
        <w:tblW w:w="15077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34"/>
        <w:gridCol w:w="17"/>
        <w:gridCol w:w="6045"/>
        <w:gridCol w:w="5154"/>
      </w:tblGrid>
      <w:tr w:rsidR="00903246" w:rsidRPr="001E5189" w14:paraId="337A84BF" w14:textId="77777777" w:rsidTr="00663C8C">
        <w:trPr>
          <w:trHeight w:val="693"/>
        </w:trPr>
        <w:tc>
          <w:tcPr>
            <w:tcW w:w="150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9FDB75B" w14:textId="5B1794DA" w:rsidR="00903246" w:rsidRPr="00663C8C" w:rsidRDefault="001E5189" w:rsidP="00147A6A">
            <w:pPr>
              <w:pStyle w:val="Bodytext"/>
              <w:spacing w:before="60" w:after="60"/>
              <w:rPr>
                <w:b/>
                <w:bCs/>
                <w:sz w:val="20"/>
              </w:rPr>
            </w:pPr>
            <w:bookmarkStart w:id="6" w:name="Text10"/>
            <w:r>
              <w:rPr>
                <w:b/>
                <w:bCs/>
                <w:sz w:val="20"/>
              </w:rPr>
              <w:t>P</w:t>
            </w:r>
            <w:r w:rsidR="00903246" w:rsidRPr="00663C8C">
              <w:rPr>
                <w:b/>
                <w:bCs/>
                <w:sz w:val="20"/>
              </w:rPr>
              <w:t>art 12 Accidents, Incidents, and Statistics</w:t>
            </w:r>
          </w:p>
          <w:p w14:paraId="056FF79A" w14:textId="77777777" w:rsidR="00903246" w:rsidRPr="00663C8C" w:rsidRDefault="00903246" w:rsidP="00147A6A">
            <w:pPr>
              <w:pStyle w:val="Bodytext"/>
              <w:spacing w:before="60" w:after="60"/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>Subpart B - Notification, investigation, and reporting of occurrences</w:t>
            </w:r>
          </w:p>
        </w:tc>
      </w:tr>
      <w:tr w:rsidR="001E5189" w:rsidRPr="001E5189" w14:paraId="535AFCF6" w14:textId="77777777" w:rsidTr="00663C8C">
        <w:tc>
          <w:tcPr>
            <w:tcW w:w="38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69B25C2" w14:textId="0A2EE02B" w:rsidR="001E5189" w:rsidRPr="001E5189" w:rsidRDefault="001E5189" w:rsidP="00147A6A">
            <w:pPr>
              <w:pStyle w:val="Bodytext"/>
              <w:spacing w:before="60" w:after="60"/>
              <w:rPr>
                <w:b/>
                <w:bCs/>
                <w:sz w:val="20"/>
              </w:rPr>
            </w:pPr>
            <w:r w:rsidRPr="00663C8C">
              <w:rPr>
                <w:b/>
                <w:bCs/>
                <w:sz w:val="20"/>
              </w:rPr>
              <w:t xml:space="preserve">Rule reference </w:t>
            </w:r>
          </w:p>
          <w:p w14:paraId="78698247" w14:textId="76AC1CD3" w:rsidR="001E5189" w:rsidRPr="00663C8C" w:rsidRDefault="001E5189" w:rsidP="00147A6A">
            <w:pPr>
              <w:pStyle w:val="Bodytext"/>
              <w:spacing w:before="60" w:after="60"/>
              <w:rPr>
                <w:b/>
                <w:bCs/>
                <w:sz w:val="20"/>
              </w:rPr>
            </w:pP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140799" w14:textId="21607053" w:rsidR="001E5189" w:rsidRPr="00663C8C" w:rsidRDefault="009667B0" w:rsidP="00147A6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1E5189"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pplicant’s comments</w:t>
            </w:r>
          </w:p>
          <w:p w14:paraId="02B7DE00" w14:textId="4A76005E" w:rsidR="001E5189" w:rsidRPr="00663C8C" w:rsidRDefault="001E5189" w:rsidP="00147A6A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Include statement on compliance and exposition reference 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2CC5162" w14:textId="73CD33D3" w:rsidR="001E5189" w:rsidRPr="00663C8C" w:rsidRDefault="001E5189" w:rsidP="00147A6A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b/>
                <w:sz w:val="20"/>
                <w:szCs w:val="20"/>
              </w:rPr>
              <w:t>CAA comments (for CAA use only)</w:t>
            </w:r>
          </w:p>
        </w:tc>
      </w:tr>
      <w:tr w:rsidR="001E5189" w:rsidRPr="001E5189" w14:paraId="6EEFC50B" w14:textId="77777777" w:rsidTr="00663C8C">
        <w:trPr>
          <w:trHeight w:val="2164"/>
        </w:trPr>
        <w:tc>
          <w:tcPr>
            <w:tcW w:w="38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BE6D43D" w14:textId="56C18901" w:rsidR="001E5189" w:rsidRPr="00663C8C" w:rsidRDefault="001E5189" w:rsidP="001E5189">
            <w:pPr>
              <w:pStyle w:val="Bodytext"/>
              <w:spacing w:before="60" w:after="60"/>
              <w:rPr>
                <w:sz w:val="20"/>
              </w:rPr>
            </w:pPr>
            <w:r w:rsidRPr="00663C8C">
              <w:rPr>
                <w:sz w:val="20"/>
              </w:rPr>
              <w:lastRenderedPageBreak/>
              <w:t>12.55 &amp; 12.57</w:t>
            </w:r>
          </w:p>
          <w:p w14:paraId="4512229C" w14:textId="77777777" w:rsidR="001E5189" w:rsidRPr="00663C8C" w:rsidRDefault="001E5189" w:rsidP="001E5189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63C68C0B" w14:textId="73A5B807" w:rsidR="001E5189" w:rsidRPr="00663C8C" w:rsidRDefault="001E5189" w:rsidP="001E518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3C8C">
              <w:rPr>
                <w:rStyle w:val="cf01"/>
                <w:rFonts w:asciiTheme="minorHAnsi" w:hAnsiTheme="minorHAnsi" w:cstheme="minorHAnsi"/>
                <w:i/>
                <w:iCs/>
                <w:sz w:val="20"/>
                <w:szCs w:val="20"/>
              </w:rPr>
              <w:t>Notify as soon as practicable (12.55).</w:t>
            </w:r>
          </w:p>
          <w:p w14:paraId="52F765E0" w14:textId="48B8D509" w:rsidR="001E5189" w:rsidRPr="00663C8C" w:rsidRDefault="001E5189" w:rsidP="001E5189">
            <w:pPr>
              <w:pStyle w:val="Bodytext"/>
              <w:numPr>
                <w:ilvl w:val="0"/>
                <w:numId w:val="3"/>
              </w:numPr>
              <w:spacing w:before="60" w:after="60"/>
              <w:rPr>
                <w:sz w:val="20"/>
              </w:rPr>
            </w:pPr>
            <w:r w:rsidRPr="00663C8C">
              <w:rPr>
                <w:i/>
                <w:iCs/>
                <w:sz w:val="20"/>
              </w:rPr>
              <w:t>Submitting CA005 or CA005D form; or by a means acceptable to the CAA within 14 days of the incident (12.57).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C2115" w14:textId="18CA5AB2" w:rsidR="001E5189" w:rsidRPr="00663C8C" w:rsidRDefault="001E5189" w:rsidP="001E5189">
            <w:pPr>
              <w:tabs>
                <w:tab w:val="center" w:pos="2230"/>
              </w:tabs>
              <w:spacing w:before="60" w:after="6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0E9179" w14:textId="20AED191" w:rsidR="001E5189" w:rsidRPr="00663C8C" w:rsidRDefault="001E5189" w:rsidP="001E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end"/>
            </w:r>
          </w:p>
        </w:tc>
      </w:tr>
      <w:tr w:rsidR="0085241E" w:rsidRPr="0085241E" w14:paraId="0341BCCD" w14:textId="77777777" w:rsidTr="00663C8C">
        <w:trPr>
          <w:trHeight w:val="1403"/>
        </w:trPr>
        <w:tc>
          <w:tcPr>
            <w:tcW w:w="38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34AAE12" w14:textId="13515F26" w:rsidR="0085241E" w:rsidRPr="00663C8C" w:rsidRDefault="0085241E" w:rsidP="001E5189">
            <w:pPr>
              <w:pStyle w:val="Bodytext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12.59 </w:t>
            </w:r>
          </w:p>
          <w:p w14:paraId="4843E3F9" w14:textId="77777777" w:rsidR="0085241E" w:rsidRPr="00663C8C" w:rsidRDefault="0085241E" w:rsidP="001E5189">
            <w:pPr>
              <w:pStyle w:val="Bodytext"/>
              <w:spacing w:before="60" w:after="60"/>
              <w:rPr>
                <w:i/>
                <w:iCs/>
                <w:sz w:val="20"/>
              </w:rPr>
            </w:pPr>
            <w:r w:rsidRPr="00663C8C">
              <w:rPr>
                <w:i/>
                <w:iCs/>
                <w:sz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DA51D" w14:textId="77777777" w:rsidR="0085241E" w:rsidRPr="00663C8C" w:rsidRDefault="0085241E" w:rsidP="001E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3C8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ABE374" w14:textId="24AC0031" w:rsidR="0085241E" w:rsidRPr="00663C8C" w:rsidRDefault="0085241E" w:rsidP="001E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rFonts w:asciiTheme="minorHAnsi" w:eastAsia="Times New Roman" w:hAnsiTheme="minorHAnsi" w:cstheme="minorHAnsi"/>
                <w:sz w:val="20"/>
                <w:szCs w:val="20"/>
                <w:lang w:val="en-NZ"/>
              </w:rPr>
              <w:fldChar w:fldCharType="end"/>
            </w:r>
            <w:r w:rsidRPr="00CF2AB3">
              <w:rPr>
                <w:sz w:val="20"/>
              </w:rPr>
              <w:tab/>
            </w:r>
          </w:p>
        </w:tc>
      </w:tr>
      <w:tr w:rsidR="001E5189" w:rsidRPr="001E5189" w14:paraId="31B60F00" w14:textId="77777777" w:rsidTr="00663C8C">
        <w:trPr>
          <w:trHeight w:val="416"/>
        </w:trPr>
        <w:tc>
          <w:tcPr>
            <w:tcW w:w="1507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CFCB47" w14:textId="1814D213" w:rsidR="001E5189" w:rsidRPr="00663C8C" w:rsidRDefault="001E5189" w:rsidP="001E5189">
            <w:pPr>
              <w:pStyle w:val="Bodytext"/>
              <w:tabs>
                <w:tab w:val="center" w:pos="2018"/>
                <w:tab w:val="left" w:pos="2418"/>
              </w:tabs>
              <w:rPr>
                <w:rStyle w:val="Style6"/>
                <w:rFonts w:asciiTheme="minorHAnsi" w:hAnsiTheme="minorHAnsi"/>
                <w:b/>
                <w:bCs/>
              </w:rPr>
            </w:pPr>
            <w:r w:rsidRPr="00663C8C">
              <w:rPr>
                <w:rStyle w:val="Style6"/>
                <w:rFonts w:asciiTheme="minorHAnsi" w:hAnsiTheme="minorHAnsi"/>
                <w:b/>
                <w:bCs/>
              </w:rPr>
              <w:t>List any other rules complied with:</w:t>
            </w:r>
          </w:p>
        </w:tc>
      </w:tr>
      <w:tr w:rsidR="001E5189" w:rsidRPr="001E5189" w14:paraId="65AA738E" w14:textId="77777777" w:rsidTr="00663C8C">
        <w:trPr>
          <w:trHeight w:val="416"/>
        </w:trPr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2009B1" w14:textId="2C367042" w:rsidR="001E5189" w:rsidRPr="00663C8C" w:rsidRDefault="00E62F48" w:rsidP="001E5189">
            <w:pPr>
              <w:pStyle w:val="Bodytext"/>
              <w:tabs>
                <w:tab w:val="center" w:pos="2018"/>
                <w:tab w:val="left" w:pos="2418"/>
              </w:tabs>
              <w:rPr>
                <w:rStyle w:val="Style6"/>
                <w:rFonts w:asciiTheme="minorHAnsi" w:hAnsiTheme="minorHAnsi"/>
                <w:b/>
                <w:bCs/>
              </w:rPr>
            </w:pPr>
            <w:r w:rsidRPr="00663C8C">
              <w:rPr>
                <w:rStyle w:val="Style6"/>
                <w:rFonts w:asciiTheme="minorHAnsi" w:hAnsiTheme="minorHAnsi"/>
                <w:b/>
                <w:bCs/>
              </w:rPr>
              <w:t>Rule reference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2093C2" w14:textId="0449491C" w:rsidR="001E5189" w:rsidRPr="00663C8C" w:rsidRDefault="006136E1" w:rsidP="001E5189">
            <w:pPr>
              <w:pStyle w:val="Bodytext"/>
              <w:tabs>
                <w:tab w:val="center" w:pos="2018"/>
                <w:tab w:val="left" w:pos="2418"/>
              </w:tabs>
              <w:rPr>
                <w:rStyle w:val="Style6"/>
                <w:rFonts w:asciiTheme="minorHAnsi" w:hAnsiTheme="minorHAnsi"/>
                <w:b/>
                <w:bCs/>
              </w:rPr>
            </w:pPr>
            <w:r>
              <w:rPr>
                <w:rStyle w:val="Style6"/>
                <w:rFonts w:asciiTheme="minorHAnsi" w:hAnsiTheme="minorHAnsi"/>
                <w:b/>
                <w:bCs/>
              </w:rPr>
              <w:t>Manual reference / a</w:t>
            </w:r>
            <w:r w:rsidR="00E62F48" w:rsidRPr="00663C8C">
              <w:rPr>
                <w:rStyle w:val="Style6"/>
                <w:rFonts w:asciiTheme="minorHAnsi" w:hAnsiTheme="minorHAnsi"/>
                <w:b/>
                <w:bCs/>
              </w:rPr>
              <w:t>pplicant’s comments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96E406E" w14:textId="465E332E" w:rsidR="001E5189" w:rsidRPr="00663C8C" w:rsidRDefault="00E62F48" w:rsidP="001E5189">
            <w:pPr>
              <w:pStyle w:val="Bodytext"/>
              <w:tabs>
                <w:tab w:val="center" w:pos="2018"/>
                <w:tab w:val="left" w:pos="2418"/>
              </w:tabs>
              <w:rPr>
                <w:rStyle w:val="Style6"/>
                <w:rFonts w:asciiTheme="minorHAnsi" w:hAnsiTheme="minorHAnsi"/>
                <w:b/>
                <w:bCs/>
              </w:rPr>
            </w:pPr>
            <w:r w:rsidRPr="00663C8C">
              <w:rPr>
                <w:rStyle w:val="Style6"/>
                <w:rFonts w:asciiTheme="minorHAnsi" w:hAnsiTheme="minorHAnsi"/>
                <w:b/>
                <w:bCs/>
              </w:rPr>
              <w:t>CAA comments (for CAA use only)</w:t>
            </w:r>
          </w:p>
        </w:tc>
      </w:tr>
      <w:tr w:rsidR="00E62F48" w:rsidRPr="001E5189" w14:paraId="69858926" w14:textId="77777777" w:rsidTr="00663C8C">
        <w:trPr>
          <w:trHeight w:val="416"/>
        </w:trPr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6E2258" w14:textId="536B0A1A" w:rsidR="00E62F48" w:rsidRPr="00CF2AB3" w:rsidRDefault="00E62F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2841B8" w14:textId="4C6F6ACD" w:rsidR="00E62F48" w:rsidRPr="00CF2AB3" w:rsidRDefault="00E62F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E6DE8B7" w14:textId="69610EC4" w:rsidR="00E62F48" w:rsidRPr="00CF2AB3" w:rsidRDefault="00E62F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</w:tr>
      <w:tr w:rsidR="00F454ED" w:rsidRPr="001E5189" w14:paraId="0464055F" w14:textId="77777777" w:rsidTr="003D3FE9">
        <w:trPr>
          <w:trHeight w:val="416"/>
        </w:trPr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28B306F" w14:textId="5C34B91C" w:rsidR="00F454ED" w:rsidRPr="00CF2AB3" w:rsidRDefault="00EF00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0CDDAC7" w14:textId="4269F8E0" w:rsidR="00F454ED" w:rsidRPr="00CF2AB3" w:rsidRDefault="00EF00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4EF6EF" w14:textId="7024E19A" w:rsidR="00F454ED" w:rsidRPr="00CF2AB3" w:rsidRDefault="00EF0048" w:rsidP="00E62F48">
            <w:pPr>
              <w:pStyle w:val="Bodytext"/>
              <w:tabs>
                <w:tab w:val="center" w:pos="2018"/>
                <w:tab w:val="left" w:pos="2418"/>
              </w:tabs>
              <w:rPr>
                <w:sz w:val="20"/>
              </w:rPr>
            </w:pPr>
            <w:r w:rsidRPr="00CF2AB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sz w:val="20"/>
              </w:rPr>
              <w:instrText xml:space="preserve"> FORMTEXT </w:instrText>
            </w:r>
            <w:r w:rsidRPr="00CF2AB3">
              <w:rPr>
                <w:sz w:val="20"/>
              </w:rPr>
            </w:r>
            <w:r w:rsidRPr="00CF2AB3">
              <w:rPr>
                <w:sz w:val="20"/>
              </w:rPr>
              <w:fldChar w:fldCharType="separate"/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noProof/>
                <w:sz w:val="20"/>
              </w:rPr>
              <w:t> </w:t>
            </w:r>
            <w:r w:rsidRPr="00CF2AB3">
              <w:rPr>
                <w:sz w:val="20"/>
              </w:rPr>
              <w:fldChar w:fldCharType="end"/>
            </w:r>
          </w:p>
        </w:tc>
      </w:tr>
      <w:bookmarkEnd w:id="6"/>
    </w:tbl>
    <w:p w14:paraId="04992C80" w14:textId="639C2124" w:rsidR="006B28A2" w:rsidRDefault="006B28A2">
      <w:pPr>
        <w:rPr>
          <w:rFonts w:asciiTheme="minorHAnsi" w:hAnsiTheme="minorHAnsi" w:cstheme="minorHAnsi"/>
          <w:b/>
          <w:sz w:val="20"/>
          <w:szCs w:val="20"/>
        </w:rPr>
      </w:pPr>
    </w:p>
    <w:p w14:paraId="40665C6B" w14:textId="5CF5105E" w:rsidR="006B28A2" w:rsidRDefault="006B28A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081C156" w14:textId="77777777" w:rsidR="004B5AB2" w:rsidRPr="00663C8C" w:rsidRDefault="004B5AB2">
      <w:pPr>
        <w:pStyle w:val="BodyText0"/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71ADAFDB" w14:textId="77777777" w:rsidR="0006130D" w:rsidRPr="00663C8C" w:rsidRDefault="0006130D" w:rsidP="00453DBA">
      <w:pPr>
        <w:pStyle w:val="BodyText0"/>
      </w:pPr>
    </w:p>
    <w:p w14:paraId="72D85C4F" w14:textId="7BF69CD4" w:rsidR="00453DBA" w:rsidRDefault="00080B6C" w:rsidP="00F454ED">
      <w:pPr>
        <w:pStyle w:val="BodyText0"/>
        <w:rPr>
          <w:rFonts w:asciiTheme="minorHAnsi" w:hAnsiTheme="minorHAnsi" w:cstheme="minorHAnsi"/>
          <w:b/>
          <w:bCs/>
          <w:sz w:val="22"/>
          <w:szCs w:val="22"/>
        </w:rPr>
      </w:pPr>
      <w:r w:rsidRPr="00F454ED">
        <w:rPr>
          <w:rFonts w:asciiTheme="minorHAnsi" w:hAnsiTheme="minorHAnsi" w:cstheme="minorHAnsi"/>
          <w:b/>
          <w:bCs/>
          <w:sz w:val="22"/>
          <w:szCs w:val="22"/>
        </w:rPr>
        <w:t xml:space="preserve">CAA </w:t>
      </w:r>
      <w:r w:rsidR="00453DBA" w:rsidRPr="00F454ED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454ED">
        <w:rPr>
          <w:rFonts w:asciiTheme="minorHAnsi" w:hAnsiTheme="minorHAnsi" w:cstheme="minorHAnsi"/>
          <w:b/>
          <w:bCs/>
          <w:sz w:val="22"/>
          <w:szCs w:val="22"/>
        </w:rPr>
        <w:t xml:space="preserve">se </w:t>
      </w:r>
      <w:r w:rsidR="00453DBA" w:rsidRPr="00F454ED">
        <w:rPr>
          <w:rFonts w:asciiTheme="minorHAnsi" w:hAnsiTheme="minorHAnsi" w:cstheme="minorHAnsi"/>
          <w:b/>
          <w:bCs/>
          <w:sz w:val="22"/>
          <w:szCs w:val="22"/>
        </w:rPr>
        <w:t>only</w:t>
      </w:r>
    </w:p>
    <w:p w14:paraId="67842694" w14:textId="77777777" w:rsidR="0006130D" w:rsidRPr="00F454ED" w:rsidRDefault="0006130D" w:rsidP="00F454ED">
      <w:pPr>
        <w:pStyle w:val="BodyText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2552"/>
        <w:gridCol w:w="1984"/>
        <w:gridCol w:w="3119"/>
      </w:tblGrid>
      <w:tr w:rsidR="00F96287" w14:paraId="1728BE63" w14:textId="77777777" w:rsidTr="00663C8C">
        <w:tc>
          <w:tcPr>
            <w:tcW w:w="1752" w:type="dxa"/>
            <w:shd w:val="clear" w:color="auto" w:fill="D9D9D9"/>
          </w:tcPr>
          <w:p w14:paraId="6DAFD58E" w14:textId="00DD721A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Work request no. </w:t>
            </w:r>
          </w:p>
        </w:tc>
        <w:tc>
          <w:tcPr>
            <w:tcW w:w="2552" w:type="dxa"/>
          </w:tcPr>
          <w:p w14:paraId="0DA09995" w14:textId="5800D4C0" w:rsidR="00F96287" w:rsidRDefault="00D0109B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D9D9D9"/>
          </w:tcPr>
          <w:p w14:paraId="6530994E" w14:textId="7111057B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Assessed by</w:t>
            </w:r>
          </w:p>
        </w:tc>
        <w:tc>
          <w:tcPr>
            <w:tcW w:w="3119" w:type="dxa"/>
          </w:tcPr>
          <w:p w14:paraId="14763DAC" w14:textId="15C637CA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96287" w14:paraId="610F2281" w14:textId="77777777" w:rsidTr="00663C8C">
        <w:tc>
          <w:tcPr>
            <w:tcW w:w="1752" w:type="dxa"/>
            <w:shd w:val="clear" w:color="auto" w:fill="D9D9D9"/>
          </w:tcPr>
          <w:p w14:paraId="111C99B5" w14:textId="13A6BE66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received</w:t>
            </w:r>
          </w:p>
        </w:tc>
        <w:tc>
          <w:tcPr>
            <w:tcW w:w="2552" w:type="dxa"/>
          </w:tcPr>
          <w:p w14:paraId="11418202" w14:textId="643B7E9F" w:rsidR="00F96287" w:rsidRDefault="00240EA6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6423028"/>
                <w:placeholder>
                  <w:docPart w:val="9DD98C44E11E40A08D2C82A67F03BE1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6287" w:rsidRPr="00CF2AB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1984" w:type="dxa"/>
            <w:shd w:val="clear" w:color="auto" w:fill="D9D9D9"/>
          </w:tcPr>
          <w:p w14:paraId="1925449F" w14:textId="006E5C73" w:rsidR="00F96287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accepted</w:t>
            </w:r>
          </w:p>
        </w:tc>
        <w:tc>
          <w:tcPr>
            <w:tcW w:w="3119" w:type="dxa"/>
          </w:tcPr>
          <w:p w14:paraId="45C63C96" w14:textId="19F5ECB4" w:rsidR="00F96287" w:rsidRDefault="00240EA6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3650097"/>
                <w:placeholder>
                  <w:docPart w:val="44781F5990BB4BE2BFA52BB1ACD55AF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F96287" w:rsidRPr="00CF2AB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96287" w14:paraId="5B76944F" w14:textId="77777777" w:rsidTr="00663C8C">
        <w:tc>
          <w:tcPr>
            <w:tcW w:w="9407" w:type="dxa"/>
            <w:gridSpan w:val="4"/>
            <w:shd w:val="clear" w:color="auto" w:fill="D9D9D9"/>
          </w:tcPr>
          <w:p w14:paraId="6D6875A8" w14:textId="20E0EC6E" w:rsidR="00F96287" w:rsidRPr="00CF2AB3" w:rsidRDefault="00F96287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CF2AB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rules</w:t>
            </w:r>
            <w:r w:rsidRPr="00CF2AB3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CF2AB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advisory</w:t>
            </w:r>
            <w:r w:rsidRPr="00CF2AB3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circulars</w:t>
            </w:r>
            <w:r w:rsidRPr="00CF2AB3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referred</w:t>
            </w:r>
            <w:r w:rsidRPr="00CF2AB3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F2AB3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during</w:t>
            </w:r>
            <w:r w:rsidRPr="00CF2AB3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F2AB3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r w:rsidRPr="00CF2AB3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CF2AB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</w:tr>
      <w:tr w:rsidR="00F96287" w14:paraId="4B06FD77" w14:textId="77777777" w:rsidTr="00663C8C">
        <w:tc>
          <w:tcPr>
            <w:tcW w:w="9407" w:type="dxa"/>
            <w:gridSpan w:val="4"/>
            <w:shd w:val="clear" w:color="auto" w:fill="FFFFFF" w:themeFill="background1"/>
          </w:tcPr>
          <w:p w14:paraId="335B277F" w14:textId="32EEBC77" w:rsidR="00F96287" w:rsidRPr="00CF2AB3" w:rsidRDefault="00D0109B" w:rsidP="00453DBA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F2AB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B38FEF" w14:textId="77777777" w:rsidR="00F96287" w:rsidRDefault="00F96287" w:rsidP="00453DBA">
      <w:pPr>
        <w:pStyle w:val="BodyText0"/>
        <w:rPr>
          <w:rFonts w:asciiTheme="minorHAnsi" w:hAnsiTheme="minorHAnsi" w:cstheme="minorHAnsi"/>
          <w:sz w:val="20"/>
          <w:szCs w:val="20"/>
        </w:rPr>
      </w:pPr>
    </w:p>
    <w:p w14:paraId="4B89A5E3" w14:textId="23101090" w:rsidR="005530DC" w:rsidRDefault="00CC42A6" w:rsidP="00453DBA">
      <w:pPr>
        <w:pStyle w:val="BodyText0"/>
        <w:rPr>
          <w:rFonts w:asciiTheme="minorHAnsi" w:hAnsiTheme="minorHAnsi" w:cstheme="minorHAnsi"/>
          <w:sz w:val="20"/>
          <w:szCs w:val="20"/>
          <w:u w:val="single"/>
        </w:rPr>
      </w:pPr>
      <w:r w:rsidRPr="00F454ED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>Development status control</w:t>
      </w:r>
      <w:r w:rsidRPr="00F454ED" w:rsidDel="00F9628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="216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4928"/>
        <w:gridCol w:w="1843"/>
        <w:gridCol w:w="2126"/>
      </w:tblGrid>
      <w:tr w:rsidR="00CC42A6" w:rsidRPr="00CC42A6" w14:paraId="68AFDEB1" w14:textId="77777777" w:rsidTr="00663C8C">
        <w:tc>
          <w:tcPr>
            <w:tcW w:w="9449" w:type="dxa"/>
            <w:gridSpan w:val="4"/>
            <w:shd w:val="clear" w:color="auto" w:fill="D9D9D9"/>
          </w:tcPr>
          <w:p w14:paraId="19E45C26" w14:textId="599B556D" w:rsidR="00CC42A6" w:rsidRPr="00A23325" w:rsidRDefault="00CC42A6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A23325">
              <w:rPr>
                <w:rFonts w:asciiTheme="minorHAnsi" w:hAnsiTheme="minorHAnsi" w:cstheme="minorHAnsi"/>
                <w:sz w:val="20"/>
                <w:szCs w:val="20"/>
              </w:rPr>
              <w:t>This matrix was established using the following Part amendment</w:t>
            </w:r>
            <w:r w:rsidRPr="00F454E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status:</w:t>
            </w:r>
          </w:p>
        </w:tc>
      </w:tr>
      <w:tr w:rsidR="00CC42A6" w:rsidRPr="00CC42A6" w14:paraId="6AF439F2" w14:textId="77777777" w:rsidTr="00663C8C">
        <w:tc>
          <w:tcPr>
            <w:tcW w:w="552" w:type="dxa"/>
            <w:shd w:val="clear" w:color="auto" w:fill="D9D9D9"/>
          </w:tcPr>
          <w:p w14:paraId="596FC01C" w14:textId="621B6F84" w:rsidR="00CC42A6" w:rsidRPr="00A23325" w:rsidRDefault="00CC42A6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A23325">
              <w:rPr>
                <w:rFonts w:asciiTheme="minorHAnsi" w:hAnsiTheme="minorHAnsi" w:cstheme="minorHAnsi"/>
                <w:sz w:val="20"/>
                <w:szCs w:val="20"/>
              </w:rPr>
              <w:t>Part</w:t>
            </w:r>
          </w:p>
        </w:tc>
        <w:tc>
          <w:tcPr>
            <w:tcW w:w="4928" w:type="dxa"/>
            <w:shd w:val="clear" w:color="auto" w:fill="D9D9D9"/>
          </w:tcPr>
          <w:p w14:paraId="2F29E770" w14:textId="519214C9" w:rsidR="00CC42A6" w:rsidRPr="00A23325" w:rsidRDefault="00CC42A6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A23325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D9D9D9"/>
          </w:tcPr>
          <w:p w14:paraId="75A0716D" w14:textId="6C344A32" w:rsidR="00CC42A6" w:rsidRPr="00A23325" w:rsidRDefault="00CC42A6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A23325">
              <w:rPr>
                <w:rFonts w:asciiTheme="minorHAnsi" w:hAnsiTheme="minorHAnsi" w:cstheme="minorHAnsi"/>
                <w:sz w:val="20"/>
                <w:szCs w:val="20"/>
              </w:rPr>
              <w:t>Amendment no.</w:t>
            </w:r>
          </w:p>
        </w:tc>
        <w:tc>
          <w:tcPr>
            <w:tcW w:w="2126" w:type="dxa"/>
            <w:shd w:val="clear" w:color="auto" w:fill="D9D9D9"/>
          </w:tcPr>
          <w:p w14:paraId="272C5637" w14:textId="2D0F3E93" w:rsidR="00CC42A6" w:rsidRPr="00A23325" w:rsidRDefault="00CC42A6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A23325">
              <w:rPr>
                <w:rFonts w:asciiTheme="minorHAnsi" w:hAnsiTheme="minorHAnsi" w:cstheme="minorHAnsi"/>
                <w:sz w:val="20"/>
                <w:szCs w:val="20"/>
              </w:rPr>
              <w:t>Amendment date</w:t>
            </w:r>
          </w:p>
        </w:tc>
      </w:tr>
      <w:tr w:rsidR="00F96287" w:rsidRPr="00CC42A6" w14:paraId="0C453CCA" w14:textId="77777777" w:rsidTr="00663C8C">
        <w:tc>
          <w:tcPr>
            <w:tcW w:w="552" w:type="dxa"/>
          </w:tcPr>
          <w:p w14:paraId="3DFF11AE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A2332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928" w:type="dxa"/>
          </w:tcPr>
          <w:p w14:paraId="7D5610D5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Accidents,</w:t>
            </w:r>
            <w:r w:rsidRPr="00F454ED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Incidents,</w:t>
            </w:r>
            <w:r w:rsidRPr="00F454ED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F454ED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Statistics</w:t>
            </w:r>
          </w:p>
        </w:tc>
        <w:tc>
          <w:tcPr>
            <w:tcW w:w="1843" w:type="dxa"/>
          </w:tcPr>
          <w:p w14:paraId="69D0A64D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Amendment</w:t>
            </w:r>
            <w:r w:rsidRPr="00F454ED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0488B99C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454ED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December</w:t>
            </w:r>
            <w:r w:rsidRPr="00F454E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2020</w:t>
            </w:r>
          </w:p>
        </w:tc>
      </w:tr>
      <w:tr w:rsidR="00F96287" w:rsidRPr="00CC42A6" w14:paraId="4F23759F" w14:textId="77777777" w:rsidTr="00663C8C">
        <w:trPr>
          <w:trHeight w:val="37"/>
        </w:trPr>
        <w:tc>
          <w:tcPr>
            <w:tcW w:w="552" w:type="dxa"/>
          </w:tcPr>
          <w:p w14:paraId="5739BDD0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F454E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140</w:t>
            </w:r>
          </w:p>
        </w:tc>
        <w:tc>
          <w:tcPr>
            <w:tcW w:w="4928" w:type="dxa"/>
          </w:tcPr>
          <w:p w14:paraId="5D33C9C0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Aviation</w:t>
            </w:r>
            <w:r w:rsidRPr="00F454ED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Security</w:t>
            </w:r>
            <w:r w:rsidRPr="00F454E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F454E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  <w:r w:rsidRPr="00F454E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Certification</w:t>
            </w:r>
          </w:p>
        </w:tc>
        <w:tc>
          <w:tcPr>
            <w:tcW w:w="1843" w:type="dxa"/>
          </w:tcPr>
          <w:p w14:paraId="26CFA7E3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Amendment</w:t>
            </w:r>
            <w:r w:rsidRPr="00F454ED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76880D7" w14:textId="77777777" w:rsidR="00F96287" w:rsidRPr="00A23325" w:rsidRDefault="00F96287" w:rsidP="0006130D">
            <w:pPr>
              <w:pStyle w:val="BodyText0"/>
              <w:rPr>
                <w:rFonts w:asciiTheme="minorHAnsi" w:hAnsiTheme="minorHAnsi" w:cstheme="minorHAnsi"/>
                <w:sz w:val="20"/>
                <w:szCs w:val="20"/>
              </w:rPr>
            </w:pP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454E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 w:rsidRPr="00F454E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454E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2013</w:t>
            </w:r>
          </w:p>
        </w:tc>
      </w:tr>
    </w:tbl>
    <w:p w14:paraId="3D98B68F" w14:textId="1AD0DA7F" w:rsidR="00453DBA" w:rsidRPr="00F454ED" w:rsidRDefault="00453DBA" w:rsidP="00453DBA">
      <w:pPr>
        <w:pStyle w:val="BodyText0"/>
        <w:rPr>
          <w:rFonts w:asciiTheme="minorHAnsi" w:hAnsiTheme="minorHAnsi" w:cstheme="minorHAnsi"/>
          <w:sz w:val="20"/>
          <w:szCs w:val="20"/>
          <w:u w:val="single"/>
        </w:rPr>
      </w:pPr>
    </w:p>
    <w:p w14:paraId="4877E03B" w14:textId="77777777" w:rsidR="00453DBA" w:rsidRPr="00F454ED" w:rsidRDefault="00453DBA" w:rsidP="00F454ED">
      <w:pPr>
        <w:pStyle w:val="BodyText0"/>
        <w:rPr>
          <w:rFonts w:asciiTheme="minorHAnsi" w:hAnsiTheme="minorHAnsi" w:cstheme="minorHAnsi"/>
          <w:sz w:val="20"/>
          <w:szCs w:val="20"/>
        </w:rPr>
      </w:pPr>
    </w:p>
    <w:p w14:paraId="7AADE182" w14:textId="77777777" w:rsidR="005530DC" w:rsidRPr="00F454ED" w:rsidRDefault="005530DC" w:rsidP="00F454ED">
      <w:pPr>
        <w:pStyle w:val="BodyText0"/>
        <w:rPr>
          <w:rFonts w:asciiTheme="minorHAnsi" w:hAnsiTheme="minorHAnsi" w:cstheme="minorHAnsi"/>
          <w:sz w:val="20"/>
          <w:szCs w:val="20"/>
        </w:rPr>
      </w:pPr>
    </w:p>
    <w:p w14:paraId="7BB13594" w14:textId="65CE15EB" w:rsidR="005530DC" w:rsidRPr="00F454ED" w:rsidRDefault="00080B6C" w:rsidP="00F454ED">
      <w:pPr>
        <w:pStyle w:val="BodyText0"/>
        <w:rPr>
          <w:rFonts w:asciiTheme="minorHAnsi" w:hAnsiTheme="minorHAnsi" w:cstheme="minorHAnsi"/>
          <w:sz w:val="20"/>
          <w:szCs w:val="20"/>
        </w:rPr>
      </w:pPr>
      <w:r w:rsidRPr="00F454ED">
        <w:rPr>
          <w:rFonts w:asciiTheme="minorHAnsi" w:hAnsiTheme="minorHAnsi" w:cstheme="minorHAnsi"/>
          <w:sz w:val="20"/>
          <w:szCs w:val="20"/>
        </w:rPr>
        <w:tab/>
      </w:r>
    </w:p>
    <w:p w14:paraId="5D92E3BE" w14:textId="77777777" w:rsidR="00F96287" w:rsidRDefault="00F96287" w:rsidP="00453DBA">
      <w:pPr>
        <w:pStyle w:val="BodyText0"/>
        <w:rPr>
          <w:rFonts w:asciiTheme="minorHAnsi" w:hAnsiTheme="minorHAnsi" w:cstheme="minorHAnsi"/>
          <w:sz w:val="20"/>
          <w:szCs w:val="20"/>
        </w:rPr>
      </w:pPr>
    </w:p>
    <w:p w14:paraId="5FB9BDA2" w14:textId="6ED346CA" w:rsidR="00D02237" w:rsidRPr="0076704E" w:rsidRDefault="00D02237" w:rsidP="0006130D">
      <w:pPr>
        <w:pStyle w:val="Bodytext"/>
        <w:tabs>
          <w:tab w:val="clear" w:pos="709"/>
          <w:tab w:val="left" w:pos="3285"/>
        </w:tabs>
        <w:spacing w:after="0"/>
        <w:rPr>
          <w:rFonts w:ascii="Verdana" w:hAnsi="Verdana"/>
          <w:b/>
          <w:bCs/>
          <w:sz w:val="18"/>
          <w:szCs w:val="18"/>
          <w:lang w:val="en-GB" w:eastAsia="en-GB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436"/>
        <w:gridCol w:w="1843"/>
        <w:gridCol w:w="9376"/>
      </w:tblGrid>
      <w:tr w:rsidR="0006130D" w:rsidRPr="00D0109B" w14:paraId="0DE940A4" w14:textId="77777777" w:rsidTr="00663C8C">
        <w:tc>
          <w:tcPr>
            <w:tcW w:w="907" w:type="dxa"/>
            <w:shd w:val="clear" w:color="auto" w:fill="D9D9D9" w:themeFill="background1" w:themeFillShade="D9"/>
          </w:tcPr>
          <w:p w14:paraId="73ACE051" w14:textId="57AFFE71" w:rsidR="00D02237" w:rsidRPr="00663C8C" w:rsidRDefault="00453DBA" w:rsidP="00147A6A">
            <w:pPr>
              <w:pStyle w:val="Bodytext"/>
              <w:tabs>
                <w:tab w:val="clear" w:pos="709"/>
                <w:tab w:val="left" w:pos="3285"/>
              </w:tabs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Revision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4A2675EA" w14:textId="42889144" w:rsidR="00D02237" w:rsidRPr="00663C8C" w:rsidRDefault="00453DBA" w:rsidP="00147A6A">
            <w:pPr>
              <w:pStyle w:val="Bodytext"/>
              <w:tabs>
                <w:tab w:val="clear" w:pos="709"/>
                <w:tab w:val="left" w:pos="3285"/>
              </w:tabs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Effective 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8680D4" w14:textId="77777777" w:rsidR="00D02237" w:rsidRPr="00663C8C" w:rsidRDefault="00D02237" w:rsidP="00147A6A">
            <w:pPr>
              <w:pStyle w:val="Bodytext"/>
              <w:tabs>
                <w:tab w:val="clear" w:pos="709"/>
                <w:tab w:val="left" w:pos="3285"/>
              </w:tabs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Status</w:t>
            </w:r>
          </w:p>
        </w:tc>
        <w:tc>
          <w:tcPr>
            <w:tcW w:w="9376" w:type="dxa"/>
            <w:shd w:val="clear" w:color="auto" w:fill="D9D9D9" w:themeFill="background1" w:themeFillShade="D9"/>
          </w:tcPr>
          <w:p w14:paraId="0309114C" w14:textId="5B72329B" w:rsidR="00D02237" w:rsidRPr="00663C8C" w:rsidRDefault="00D0109B" w:rsidP="00147A6A">
            <w:pPr>
              <w:pStyle w:val="Bodytext"/>
              <w:tabs>
                <w:tab w:val="clear" w:pos="709"/>
                <w:tab w:val="left" w:pos="3285"/>
              </w:tabs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Amendments</w:t>
            </w:r>
            <w:r w:rsidR="00D02237" w:rsidRPr="00663C8C">
              <w:rPr>
                <w:sz w:val="20"/>
                <w:lang w:val="en-GB" w:eastAsia="en-GB"/>
              </w:rPr>
              <w:t xml:space="preserve"> </w:t>
            </w:r>
          </w:p>
        </w:tc>
      </w:tr>
      <w:tr w:rsidR="0006130D" w:rsidRPr="00D0109B" w14:paraId="0FC01732" w14:textId="77777777" w:rsidTr="0006130D">
        <w:tc>
          <w:tcPr>
            <w:tcW w:w="907" w:type="dxa"/>
            <w:shd w:val="clear" w:color="auto" w:fill="auto"/>
          </w:tcPr>
          <w:p w14:paraId="4861979D" w14:textId="540AB9D1" w:rsidR="00D02237" w:rsidRPr="00663C8C" w:rsidRDefault="005662EA" w:rsidP="004B5566">
            <w:pPr>
              <w:pStyle w:val="Bodytext"/>
              <w:tabs>
                <w:tab w:val="clear" w:pos="709"/>
                <w:tab w:val="left" w:pos="3285"/>
              </w:tabs>
              <w:rPr>
                <w:sz w:val="20"/>
                <w:lang w:val="en-GB" w:eastAsia="en-GB"/>
              </w:rPr>
            </w:pPr>
            <w:r w:rsidRPr="005662EA">
              <w:rPr>
                <w:sz w:val="20"/>
                <w:lang w:val="en-GB" w:eastAsia="en-GB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14:paraId="6302502E" w14:textId="71930EF5" w:rsidR="00D02237" w:rsidRPr="00663C8C" w:rsidRDefault="00E6714A" w:rsidP="00147A6A">
            <w:pPr>
              <w:pStyle w:val="Bodytext"/>
              <w:tabs>
                <w:tab w:val="clear" w:pos="709"/>
                <w:tab w:val="left" w:pos="3285"/>
              </w:tabs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04</w:t>
            </w:r>
            <w:r w:rsidR="00D02237" w:rsidRPr="00663C8C">
              <w:rPr>
                <w:sz w:val="20"/>
                <w:lang w:val="en-GB" w:eastAsia="en-GB"/>
              </w:rPr>
              <w:t>/</w:t>
            </w:r>
            <w:r w:rsidR="004E52AF" w:rsidRPr="00663C8C">
              <w:rPr>
                <w:sz w:val="20"/>
                <w:lang w:val="en-GB" w:eastAsia="en-GB"/>
              </w:rPr>
              <w:t>09</w:t>
            </w:r>
            <w:r w:rsidR="00D02237" w:rsidRPr="00663C8C">
              <w:rPr>
                <w:sz w:val="20"/>
                <w:lang w:val="en-GB" w:eastAsia="en-GB"/>
              </w:rPr>
              <w:t>/20</w:t>
            </w:r>
            <w:r w:rsidR="004E52AF" w:rsidRPr="00663C8C">
              <w:rPr>
                <w:sz w:val="20"/>
                <w:lang w:val="en-GB" w:eastAsia="en-GB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6ACACEFF" w14:textId="77777777" w:rsidR="00D02237" w:rsidRPr="00663C8C" w:rsidRDefault="00D02237" w:rsidP="00147A6A">
            <w:pPr>
              <w:pStyle w:val="Bodytext"/>
              <w:tabs>
                <w:tab w:val="clear" w:pos="709"/>
                <w:tab w:val="left" w:pos="3285"/>
              </w:tabs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Final</w:t>
            </w:r>
          </w:p>
        </w:tc>
        <w:tc>
          <w:tcPr>
            <w:tcW w:w="9376" w:type="dxa"/>
            <w:shd w:val="clear" w:color="auto" w:fill="auto"/>
          </w:tcPr>
          <w:p w14:paraId="0365A2DA" w14:textId="2E414170" w:rsidR="009A3BFA" w:rsidRPr="00663C8C" w:rsidRDefault="009A3BFA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Update</w:t>
            </w:r>
            <w:r w:rsidR="00D0109B" w:rsidRPr="005662EA">
              <w:rPr>
                <w:sz w:val="20"/>
                <w:lang w:val="en-GB" w:eastAsia="en-GB"/>
              </w:rPr>
              <w:t>d</w:t>
            </w:r>
            <w:r w:rsidRPr="00663C8C">
              <w:rPr>
                <w:sz w:val="20"/>
                <w:lang w:val="en-GB" w:eastAsia="en-GB"/>
              </w:rPr>
              <w:t xml:space="preserve"> cover page</w:t>
            </w:r>
          </w:p>
          <w:p w14:paraId="4B824D92" w14:textId="17995324" w:rsidR="00D02237" w:rsidRPr="00663C8C" w:rsidRDefault="00D0223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Update</w:t>
            </w:r>
            <w:r w:rsidR="00D0109B" w:rsidRPr="005662EA">
              <w:rPr>
                <w:sz w:val="20"/>
                <w:lang w:val="en-GB" w:eastAsia="en-GB"/>
              </w:rPr>
              <w:t>d</w:t>
            </w:r>
            <w:r w:rsidRPr="00663C8C">
              <w:rPr>
                <w:sz w:val="20"/>
                <w:lang w:val="en-GB" w:eastAsia="en-GB"/>
              </w:rPr>
              <w:t xml:space="preserve"> amendment history </w:t>
            </w:r>
          </w:p>
          <w:p w14:paraId="106600D3" w14:textId="3FAAC507" w:rsidR="00D02237" w:rsidRPr="00663C8C" w:rsidRDefault="00D0223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Update</w:t>
            </w:r>
            <w:r w:rsidR="00D0109B" w:rsidRPr="005662EA">
              <w:rPr>
                <w:sz w:val="20"/>
                <w:lang w:val="en-GB" w:eastAsia="en-GB"/>
              </w:rPr>
              <w:t>d</w:t>
            </w:r>
            <w:r w:rsidRPr="00663C8C">
              <w:rPr>
                <w:sz w:val="20"/>
                <w:lang w:val="en-GB" w:eastAsia="en-GB"/>
              </w:rPr>
              <w:t xml:space="preserve"> 140.51 Personnel </w:t>
            </w:r>
            <w:r w:rsidR="00453DBA" w:rsidRPr="00663C8C">
              <w:rPr>
                <w:sz w:val="20"/>
                <w:lang w:val="en-GB" w:eastAsia="en-GB"/>
              </w:rPr>
              <w:t>r</w:t>
            </w:r>
            <w:r w:rsidRPr="00663C8C">
              <w:rPr>
                <w:sz w:val="20"/>
                <w:lang w:val="en-GB" w:eastAsia="en-GB"/>
              </w:rPr>
              <w:t xml:space="preserve">equirements </w:t>
            </w:r>
          </w:p>
          <w:p w14:paraId="052DAFF5" w14:textId="28C00B49" w:rsidR="00D02237" w:rsidRPr="00663C8C" w:rsidRDefault="00D0223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Insert</w:t>
            </w:r>
            <w:r w:rsidR="00D0109B" w:rsidRPr="005662EA">
              <w:rPr>
                <w:sz w:val="20"/>
                <w:lang w:val="en-GB" w:eastAsia="en-GB"/>
              </w:rPr>
              <w:t>ed</w:t>
            </w:r>
            <w:r w:rsidRPr="00663C8C">
              <w:rPr>
                <w:sz w:val="20"/>
                <w:lang w:val="en-GB" w:eastAsia="en-GB"/>
              </w:rPr>
              <w:t xml:space="preserve"> 140.7, 140.11, 140.15, 140.101, 140</w:t>
            </w:r>
            <w:r w:rsidR="00706A43" w:rsidRPr="00663C8C">
              <w:rPr>
                <w:sz w:val="20"/>
                <w:lang w:val="en-GB" w:eastAsia="en-GB"/>
              </w:rPr>
              <w:t>.</w:t>
            </w:r>
            <w:r w:rsidRPr="00663C8C">
              <w:rPr>
                <w:sz w:val="20"/>
                <w:lang w:val="en-GB" w:eastAsia="en-GB"/>
              </w:rPr>
              <w:t>103</w:t>
            </w:r>
          </w:p>
          <w:p w14:paraId="026727A0" w14:textId="75B9CA91" w:rsidR="00D02237" w:rsidRPr="00663C8C" w:rsidRDefault="00D0223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Insert</w:t>
            </w:r>
            <w:r w:rsidR="00D0109B" w:rsidRPr="005662EA">
              <w:rPr>
                <w:sz w:val="20"/>
                <w:lang w:val="en-GB" w:eastAsia="en-GB"/>
              </w:rPr>
              <w:t>ed</w:t>
            </w:r>
            <w:r w:rsidRPr="00663C8C">
              <w:rPr>
                <w:sz w:val="20"/>
                <w:lang w:val="en-GB" w:eastAsia="en-GB"/>
              </w:rPr>
              <w:t xml:space="preserve"> Appendix A – Security Operational Standards </w:t>
            </w:r>
          </w:p>
          <w:p w14:paraId="2E51AF8F" w14:textId="77777777" w:rsidR="00E719FB" w:rsidRPr="005662EA" w:rsidRDefault="00D0223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663C8C">
              <w:rPr>
                <w:sz w:val="20"/>
                <w:lang w:val="en-GB" w:eastAsia="en-GB"/>
              </w:rPr>
              <w:t>Insert</w:t>
            </w:r>
            <w:r w:rsidR="00D0109B" w:rsidRPr="005662EA">
              <w:rPr>
                <w:sz w:val="20"/>
                <w:lang w:val="en-GB" w:eastAsia="en-GB"/>
              </w:rPr>
              <w:t>ed</w:t>
            </w:r>
            <w:r w:rsidRPr="00663C8C">
              <w:rPr>
                <w:sz w:val="20"/>
                <w:lang w:val="en-GB" w:eastAsia="en-GB"/>
              </w:rPr>
              <w:t xml:space="preserve"> Part 12 Subpart B – Notification, investigation, and reporting of occurrences </w:t>
            </w:r>
          </w:p>
          <w:p w14:paraId="60E6C27D" w14:textId="297C28D5" w:rsidR="005A0EC7" w:rsidRPr="00663C8C" w:rsidRDefault="005A0EC7" w:rsidP="00663C8C">
            <w:pPr>
              <w:pStyle w:val="Bodytext"/>
              <w:tabs>
                <w:tab w:val="clear" w:pos="709"/>
                <w:tab w:val="left" w:pos="3285"/>
              </w:tabs>
              <w:spacing w:after="0"/>
              <w:rPr>
                <w:sz w:val="20"/>
                <w:lang w:val="en-GB" w:eastAsia="en-GB"/>
              </w:rPr>
            </w:pPr>
            <w:r w:rsidRPr="005662EA">
              <w:rPr>
                <w:sz w:val="20"/>
                <w:lang w:val="en-GB" w:eastAsia="en-GB"/>
              </w:rPr>
              <w:t>General formatting updates</w:t>
            </w:r>
            <w:r w:rsidR="00C23DBE" w:rsidRPr="005662EA">
              <w:rPr>
                <w:sz w:val="20"/>
                <w:lang w:val="en-GB" w:eastAsia="en-GB"/>
              </w:rPr>
              <w:t xml:space="preserve"> - </w:t>
            </w:r>
            <w:r w:rsidR="00E62F48" w:rsidRPr="005662EA">
              <w:rPr>
                <w:sz w:val="20"/>
                <w:lang w:val="en-GB" w:eastAsia="en-GB"/>
              </w:rPr>
              <w:t xml:space="preserve">including </w:t>
            </w:r>
            <w:r w:rsidR="00F84C27" w:rsidRPr="005662EA">
              <w:rPr>
                <w:sz w:val="20"/>
                <w:lang w:val="en-GB" w:eastAsia="en-GB"/>
              </w:rPr>
              <w:t>addition of</w:t>
            </w:r>
            <w:r w:rsidRPr="005662EA">
              <w:rPr>
                <w:sz w:val="20"/>
                <w:lang w:val="en-GB" w:eastAsia="en-GB"/>
              </w:rPr>
              <w:t xml:space="preserve"> fillable fields</w:t>
            </w:r>
          </w:p>
        </w:tc>
      </w:tr>
    </w:tbl>
    <w:p w14:paraId="1C7A8562" w14:textId="77777777" w:rsidR="007B6046" w:rsidRPr="00924B8C" w:rsidRDefault="007B6046">
      <w:pPr>
        <w:pStyle w:val="BodyText0"/>
        <w:spacing w:before="91"/>
        <w:ind w:left="250"/>
      </w:pPr>
    </w:p>
    <w:sectPr w:rsidR="007B6046" w:rsidRPr="00924B8C">
      <w:pgSz w:w="16850" w:h="11910" w:orient="landscape"/>
      <w:pgMar w:top="1300" w:right="780" w:bottom="1160" w:left="740" w:header="1102" w:footer="966" w:gutter="0"/>
      <w:pgBorders w:offsetFrom="page">
        <w:top w:val="single" w:sz="8" w:space="24" w:color="000000"/>
        <w:left w:val="single" w:sz="8" w:space="24" w:color="000000"/>
        <w:bottom w:val="single" w:sz="8" w:space="23" w:color="000000"/>
        <w:right w:val="single" w:sz="8" w:space="23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5663" w14:textId="77777777" w:rsidR="005419D3" w:rsidRDefault="005419D3">
      <w:r>
        <w:separator/>
      </w:r>
    </w:p>
  </w:endnote>
  <w:endnote w:type="continuationSeparator" w:id="0">
    <w:p w14:paraId="59943A81" w14:textId="77777777" w:rsidR="005419D3" w:rsidRDefault="0054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CB78" w14:textId="4066F470" w:rsidR="005530DC" w:rsidRPr="00663C8C" w:rsidRDefault="00F75C6E">
    <w:pPr>
      <w:pStyle w:val="BodyText0"/>
      <w:spacing w:line="14" w:lineRule="auto"/>
      <w:rPr>
        <w:rFonts w:asciiTheme="minorHAnsi" w:hAnsiTheme="minorHAnsi" w:cstheme="minorHAnsi"/>
      </w:rPr>
    </w:pPr>
    <w:r w:rsidRPr="00663C8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5A0E93FF" wp14:editId="52DAA3E1">
              <wp:simplePos x="0" y="0"/>
              <wp:positionH relativeFrom="page">
                <wp:posOffset>8900557</wp:posOffset>
              </wp:positionH>
              <wp:positionV relativeFrom="page">
                <wp:posOffset>6810499</wp:posOffset>
              </wp:positionV>
              <wp:extent cx="1226894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6894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034BD" w14:textId="77777777" w:rsidR="005530DC" w:rsidRPr="00B55A46" w:rsidRDefault="00080B6C">
                          <w:pPr>
                            <w:spacing w:before="17"/>
                            <w:ind w:right="18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</w:pP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CAA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pacing w:val="24"/>
                              <w:sz w:val="19"/>
                            </w:rPr>
                            <w:t xml:space="preserve"> 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19"/>
                            </w:rPr>
                            <w:t>24140/02</w:t>
                          </w:r>
                        </w:p>
                        <w:p w14:paraId="78F426AD" w14:textId="61106176" w:rsidR="005530DC" w:rsidRPr="00B55A46" w:rsidRDefault="00080B6C">
                          <w:pPr>
                            <w:spacing w:before="7"/>
                            <w:ind w:right="18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</w:pP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Rev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pacing w:val="14"/>
                              <w:sz w:val="19"/>
                            </w:rPr>
                            <w:t xml:space="preserve"> </w:t>
                          </w:r>
                          <w:r w:rsidR="00D472E5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4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:</w:t>
                          </w:r>
                          <w:r w:rsidRPr="00B55A46">
                            <w:rPr>
                              <w:rFonts w:asciiTheme="minorHAnsi" w:hAnsiTheme="minorHAnsi" w:cstheme="minorHAnsi"/>
                              <w:i/>
                              <w:spacing w:val="22"/>
                              <w:sz w:val="19"/>
                            </w:rPr>
                            <w:t xml:space="preserve"> </w:t>
                          </w:r>
                          <w:r w:rsidR="00D472E5">
                            <w:rPr>
                              <w:rFonts w:asciiTheme="minorHAnsi" w:hAnsiTheme="minorHAnsi" w:cstheme="minorHAnsi"/>
                              <w:i/>
                              <w:spacing w:val="22"/>
                              <w:sz w:val="19"/>
                            </w:rPr>
                            <w:t>April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E93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00.85pt;margin-top:536.25pt;width:96.6pt;height:24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" filled="f" stroked="f">
              <v:textbox inset="0,0,0,0">
                <w:txbxContent>
                  <w:p w14:paraId="4E0034BD" w14:textId="77777777" w:rsidR="005530DC" w:rsidRPr="00B55A46" w:rsidRDefault="00080B6C">
                    <w:pPr>
                      <w:spacing w:before="17"/>
                      <w:ind w:right="18"/>
                      <w:jc w:val="right"/>
                      <w:rPr>
                        <w:rFonts w:asciiTheme="minorHAnsi" w:hAnsiTheme="minorHAnsi" w:cstheme="minorHAnsi"/>
                        <w:i/>
                        <w:sz w:val="19"/>
                      </w:rPr>
                    </w:pPr>
                    <w:r w:rsidRPr="00B55A46">
                      <w:rPr>
                        <w:rFonts w:asciiTheme="minorHAnsi" w:hAnsiTheme="minorHAnsi" w:cstheme="minorHAnsi"/>
                        <w:i/>
                        <w:sz w:val="19"/>
                      </w:rPr>
                      <w:t>CAA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pacing w:val="24"/>
                        <w:sz w:val="19"/>
                      </w:rPr>
                      <w:t xml:space="preserve"> 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pacing w:val="-2"/>
                        <w:sz w:val="19"/>
                      </w:rPr>
                      <w:t>24140/02</w:t>
                    </w:r>
                  </w:p>
                  <w:p w14:paraId="78F426AD" w14:textId="61106176" w:rsidR="005530DC" w:rsidRPr="00B55A46" w:rsidRDefault="00080B6C">
                    <w:pPr>
                      <w:spacing w:before="7"/>
                      <w:ind w:right="18"/>
                      <w:jc w:val="right"/>
                      <w:rPr>
                        <w:rFonts w:asciiTheme="minorHAnsi" w:hAnsiTheme="minorHAnsi" w:cstheme="minorHAnsi"/>
                        <w:i/>
                        <w:sz w:val="19"/>
                      </w:rPr>
                    </w:pPr>
                    <w:r w:rsidRPr="00B55A46">
                      <w:rPr>
                        <w:rFonts w:asciiTheme="minorHAnsi" w:hAnsiTheme="minorHAnsi" w:cstheme="minorHAnsi"/>
                        <w:i/>
                        <w:sz w:val="19"/>
                      </w:rPr>
                      <w:t>Rev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pacing w:val="14"/>
                        <w:sz w:val="19"/>
                      </w:rPr>
                      <w:t xml:space="preserve"> </w:t>
                    </w:r>
                    <w:r w:rsidR="00D472E5">
                      <w:rPr>
                        <w:rFonts w:asciiTheme="minorHAnsi" w:hAnsiTheme="minorHAnsi" w:cstheme="minorHAnsi"/>
                        <w:i/>
                        <w:sz w:val="19"/>
                      </w:rPr>
                      <w:t>4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z w:val="19"/>
                      </w:rPr>
                      <w:t>:</w:t>
                    </w:r>
                    <w:r w:rsidRPr="00B55A46">
                      <w:rPr>
                        <w:rFonts w:asciiTheme="minorHAnsi" w:hAnsiTheme="minorHAnsi" w:cstheme="minorHAnsi"/>
                        <w:i/>
                        <w:spacing w:val="22"/>
                        <w:sz w:val="19"/>
                      </w:rPr>
                      <w:t xml:space="preserve"> </w:t>
                    </w:r>
                    <w:r w:rsidR="00D472E5">
                      <w:rPr>
                        <w:rFonts w:asciiTheme="minorHAnsi" w:hAnsiTheme="minorHAnsi" w:cstheme="minorHAnsi"/>
                        <w:i/>
                        <w:spacing w:val="22"/>
                        <w:sz w:val="19"/>
                      </w:rPr>
                      <w:t>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8B7" w:rsidRPr="00663C8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38BBF5B2" wp14:editId="0DF7D5C5">
              <wp:simplePos x="0" y="0"/>
              <wp:positionH relativeFrom="page">
                <wp:posOffset>615378</wp:posOffset>
              </wp:positionH>
              <wp:positionV relativeFrom="page">
                <wp:posOffset>6951173</wp:posOffset>
              </wp:positionV>
              <wp:extent cx="745388" cy="186347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388" cy="1863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E7129" w14:textId="77777777" w:rsidR="005530DC" w:rsidRPr="00663C8C" w:rsidRDefault="00080B6C">
                          <w:pPr>
                            <w:spacing w:before="17"/>
                            <w:ind w:left="20"/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</w:pP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Page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begin"/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instrText xml:space="preserve"> PAGE </w:instrTex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separate"/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1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fldChar w:fldCharType="end"/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16"/>
                              <w:sz w:val="19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19"/>
                            </w:rPr>
                            <w:t>of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14"/>
                              <w:sz w:val="19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9"/>
                            </w:rPr>
                            <w:fldChar w:fldCharType="begin"/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9"/>
                            </w:rPr>
                            <w:t>8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BF5B2" id="Textbox 3" o:spid="_x0000_s1028" type="#_x0000_t202" style="position:absolute;margin-left:48.45pt;margin-top:547.35pt;width:58.7pt;height:14.6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" filled="f" stroked="f">
              <v:textbox inset="0,0,0,0">
                <w:txbxContent>
                  <w:p w14:paraId="4E8E7129" w14:textId="77777777" w:rsidR="005530DC" w:rsidRPr="00663C8C" w:rsidRDefault="00080B6C">
                    <w:pPr>
                      <w:spacing w:before="17"/>
                      <w:ind w:left="20"/>
                      <w:rPr>
                        <w:rFonts w:asciiTheme="minorHAnsi" w:hAnsiTheme="minorHAnsi" w:cstheme="minorHAnsi"/>
                        <w:i/>
                        <w:sz w:val="19"/>
                      </w:rPr>
                    </w:pPr>
                    <w:r w:rsidRPr="00663C8C">
                      <w:rPr>
                        <w:rFonts w:asciiTheme="minorHAnsi" w:hAnsiTheme="minorHAnsi" w:cstheme="minorHAnsi"/>
                        <w:i/>
                        <w:sz w:val="19"/>
                      </w:rPr>
                      <w:t>Page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11"/>
                        <w:sz w:val="19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begin"/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19"/>
                      </w:rPr>
                      <w:instrText xml:space="preserve"> PAGE </w:instrTex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separate"/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19"/>
                      </w:rPr>
                      <w:t>1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19"/>
                      </w:rPr>
                      <w:fldChar w:fldCharType="end"/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16"/>
                        <w:sz w:val="19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19"/>
                      </w:rPr>
                      <w:t>of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14"/>
                        <w:sz w:val="19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-10"/>
                        <w:sz w:val="19"/>
                      </w:rPr>
                      <w:fldChar w:fldCharType="begin"/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-10"/>
                        <w:sz w:val="19"/>
                      </w:rPr>
                      <w:instrText xml:space="preserve"> NUMPAGES </w:instrTex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-10"/>
                        <w:sz w:val="19"/>
                      </w:rPr>
                      <w:fldChar w:fldCharType="separate"/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-10"/>
                        <w:sz w:val="19"/>
                      </w:rPr>
                      <w:t>8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0E74" w14:textId="77777777" w:rsidR="005419D3" w:rsidRDefault="005419D3">
      <w:r>
        <w:separator/>
      </w:r>
    </w:p>
  </w:footnote>
  <w:footnote w:type="continuationSeparator" w:id="0">
    <w:p w14:paraId="18A8C316" w14:textId="77777777" w:rsidR="005419D3" w:rsidRDefault="0054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6346" w14:textId="77777777" w:rsidR="005530DC" w:rsidRDefault="00080B6C">
    <w:pPr>
      <w:pStyle w:val="BodyText0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1984" behindDoc="1" locked="0" layoutInCell="1" allowOverlap="1" wp14:anchorId="22865203" wp14:editId="3095C5D3">
              <wp:simplePos x="0" y="0"/>
              <wp:positionH relativeFrom="page">
                <wp:posOffset>7585075</wp:posOffset>
              </wp:positionH>
              <wp:positionV relativeFrom="page">
                <wp:posOffset>561394</wp:posOffset>
              </wp:positionV>
              <wp:extent cx="2540635" cy="1631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64AC1" w14:textId="77777777" w:rsidR="005530DC" w:rsidRPr="00663C8C" w:rsidRDefault="00080B6C">
                          <w:pPr>
                            <w:spacing w:before="17"/>
                            <w:ind w:left="20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Part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140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3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Aviation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3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Security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Service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63C8C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  <w:szCs w:val="20"/>
                            </w:rPr>
                            <w:t>Organisation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652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97.25pt;margin-top:44.2pt;width:200.05pt;height:12.85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" filled="f" stroked="f">
              <v:textbox inset="0,0,0,0">
                <w:txbxContent>
                  <w:p w14:paraId="5A364AC1" w14:textId="77777777" w:rsidR="005530DC" w:rsidRPr="00663C8C" w:rsidRDefault="00080B6C">
                    <w:pPr>
                      <w:spacing w:before="17"/>
                      <w:ind w:left="20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663C8C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Part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31"/>
                        <w:sz w:val="20"/>
                        <w:szCs w:val="20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140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34"/>
                        <w:sz w:val="20"/>
                        <w:szCs w:val="20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Aviation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34"/>
                        <w:sz w:val="20"/>
                        <w:szCs w:val="20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Security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28"/>
                        <w:sz w:val="20"/>
                        <w:szCs w:val="20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Service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Pr="00663C8C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  <w:szCs w:val="20"/>
                      </w:rPr>
                      <w:t>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2E02EA1"/>
    <w:multiLevelType w:val="hybridMultilevel"/>
    <w:tmpl w:val="30C095CA"/>
    <w:lvl w:ilvl="0" w:tplc="153CDEC4">
      <w:start w:val="1"/>
      <w:numFmt w:val="lowerLetter"/>
      <w:lvlText w:val="(%1)"/>
      <w:lvlJc w:val="left"/>
      <w:pPr>
        <w:ind w:left="436" w:hanging="436"/>
      </w:pPr>
      <w:rPr>
        <w:rFonts w:ascii="Verdana" w:eastAsia="Verdana" w:hAnsi="Verdana" w:cs="Verdana" w:hint="default"/>
        <w:b w:val="0"/>
        <w:bCs w:val="0"/>
        <w:i w:val="0"/>
        <w:iCs w:val="0"/>
        <w:spacing w:val="-7"/>
        <w:w w:val="100"/>
        <w:sz w:val="18"/>
        <w:szCs w:val="18"/>
        <w:lang w:val="en-US" w:eastAsia="en-US" w:bidi="ar-SA"/>
      </w:rPr>
    </w:lvl>
    <w:lvl w:ilvl="1" w:tplc="80E68CCC">
      <w:numFmt w:val="bullet"/>
      <w:lvlText w:val="•"/>
      <w:lvlJc w:val="left"/>
      <w:pPr>
        <w:ind w:left="894" w:hanging="436"/>
      </w:pPr>
      <w:rPr>
        <w:rFonts w:hint="default"/>
        <w:lang w:val="en-US" w:eastAsia="en-US" w:bidi="ar-SA"/>
      </w:rPr>
    </w:lvl>
    <w:lvl w:ilvl="2" w:tplc="CEE82EDA">
      <w:numFmt w:val="bullet"/>
      <w:lvlText w:val="•"/>
      <w:lvlJc w:val="left"/>
      <w:pPr>
        <w:ind w:left="1351" w:hanging="436"/>
      </w:pPr>
      <w:rPr>
        <w:rFonts w:hint="default"/>
        <w:lang w:val="en-US" w:eastAsia="en-US" w:bidi="ar-SA"/>
      </w:rPr>
    </w:lvl>
    <w:lvl w:ilvl="3" w:tplc="AE2E92FE">
      <w:numFmt w:val="bullet"/>
      <w:lvlText w:val="•"/>
      <w:lvlJc w:val="left"/>
      <w:pPr>
        <w:ind w:left="1808" w:hanging="436"/>
      </w:pPr>
      <w:rPr>
        <w:rFonts w:hint="default"/>
        <w:lang w:val="en-US" w:eastAsia="en-US" w:bidi="ar-SA"/>
      </w:rPr>
    </w:lvl>
    <w:lvl w:ilvl="4" w:tplc="8E6C265A">
      <w:numFmt w:val="bullet"/>
      <w:lvlText w:val="•"/>
      <w:lvlJc w:val="left"/>
      <w:pPr>
        <w:ind w:left="2265" w:hanging="436"/>
      </w:pPr>
      <w:rPr>
        <w:rFonts w:hint="default"/>
        <w:lang w:val="en-US" w:eastAsia="en-US" w:bidi="ar-SA"/>
      </w:rPr>
    </w:lvl>
    <w:lvl w:ilvl="5" w:tplc="B3D6A5DE">
      <w:numFmt w:val="bullet"/>
      <w:lvlText w:val="•"/>
      <w:lvlJc w:val="left"/>
      <w:pPr>
        <w:ind w:left="2722" w:hanging="436"/>
      </w:pPr>
      <w:rPr>
        <w:rFonts w:hint="default"/>
        <w:lang w:val="en-US" w:eastAsia="en-US" w:bidi="ar-SA"/>
      </w:rPr>
    </w:lvl>
    <w:lvl w:ilvl="6" w:tplc="D3864B46">
      <w:numFmt w:val="bullet"/>
      <w:lvlText w:val="•"/>
      <w:lvlJc w:val="left"/>
      <w:pPr>
        <w:ind w:left="3179" w:hanging="436"/>
      </w:pPr>
      <w:rPr>
        <w:rFonts w:hint="default"/>
        <w:lang w:val="en-US" w:eastAsia="en-US" w:bidi="ar-SA"/>
      </w:rPr>
    </w:lvl>
    <w:lvl w:ilvl="7" w:tplc="1EF0538A">
      <w:numFmt w:val="bullet"/>
      <w:lvlText w:val="•"/>
      <w:lvlJc w:val="left"/>
      <w:pPr>
        <w:ind w:left="3636" w:hanging="436"/>
      </w:pPr>
      <w:rPr>
        <w:rFonts w:hint="default"/>
        <w:lang w:val="en-US" w:eastAsia="en-US" w:bidi="ar-SA"/>
      </w:rPr>
    </w:lvl>
    <w:lvl w:ilvl="8" w:tplc="43A0D49C">
      <w:numFmt w:val="bullet"/>
      <w:lvlText w:val="•"/>
      <w:lvlJc w:val="left"/>
      <w:pPr>
        <w:ind w:left="4093" w:hanging="436"/>
      </w:pPr>
      <w:rPr>
        <w:rFonts w:hint="default"/>
        <w:lang w:val="en-US" w:eastAsia="en-US" w:bidi="ar-SA"/>
      </w:rPr>
    </w:lvl>
  </w:abstractNum>
  <w:abstractNum w:abstractNumId="2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201554464">
    <w:abstractNumId w:val="1"/>
  </w:num>
  <w:num w:numId="2" w16cid:durableId="838542629">
    <w:abstractNumId w:val="5"/>
  </w:num>
  <w:num w:numId="3" w16cid:durableId="1005668082">
    <w:abstractNumId w:val="6"/>
  </w:num>
  <w:num w:numId="4" w16cid:durableId="789974318">
    <w:abstractNumId w:val="4"/>
  </w:num>
  <w:num w:numId="5" w16cid:durableId="1321228110">
    <w:abstractNumId w:val="2"/>
  </w:num>
  <w:num w:numId="6" w16cid:durableId="550265928">
    <w:abstractNumId w:val="0"/>
  </w:num>
  <w:num w:numId="7" w16cid:durableId="1934432858">
    <w:abstractNumId w:val="8"/>
  </w:num>
  <w:num w:numId="8" w16cid:durableId="823856460">
    <w:abstractNumId w:val="3"/>
  </w:num>
  <w:num w:numId="9" w16cid:durableId="1152331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KuHDUvtRo4muLsbPqV0h4GZTgSCMd8Kzuyx4YQzeYDblLVJa5PrtdjlnPCDExrd6GTYIi+cjYnEMiNALrFnNzg==" w:salt="tmiwLnE8h93QowkUO0oIE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DC"/>
    <w:rsid w:val="000126E8"/>
    <w:rsid w:val="000257F7"/>
    <w:rsid w:val="0006130D"/>
    <w:rsid w:val="000674F1"/>
    <w:rsid w:val="000719E0"/>
    <w:rsid w:val="00073A51"/>
    <w:rsid w:val="00080B6C"/>
    <w:rsid w:val="000852A7"/>
    <w:rsid w:val="000B189A"/>
    <w:rsid w:val="000B35FF"/>
    <w:rsid w:val="000E12AD"/>
    <w:rsid w:val="000E2341"/>
    <w:rsid w:val="000E71F9"/>
    <w:rsid w:val="000F4D5C"/>
    <w:rsid w:val="000F556D"/>
    <w:rsid w:val="0011485C"/>
    <w:rsid w:val="00123028"/>
    <w:rsid w:val="00127969"/>
    <w:rsid w:val="00132EA7"/>
    <w:rsid w:val="00133643"/>
    <w:rsid w:val="00150359"/>
    <w:rsid w:val="00165214"/>
    <w:rsid w:val="001660CB"/>
    <w:rsid w:val="00170F0E"/>
    <w:rsid w:val="00182F80"/>
    <w:rsid w:val="00191252"/>
    <w:rsid w:val="00196F44"/>
    <w:rsid w:val="001B267B"/>
    <w:rsid w:val="001C447D"/>
    <w:rsid w:val="001C7C09"/>
    <w:rsid w:val="001D0931"/>
    <w:rsid w:val="001D7526"/>
    <w:rsid w:val="001E275D"/>
    <w:rsid w:val="001E5189"/>
    <w:rsid w:val="001F4A5D"/>
    <w:rsid w:val="001F4DEF"/>
    <w:rsid w:val="002038B7"/>
    <w:rsid w:val="00206FE3"/>
    <w:rsid w:val="0021048E"/>
    <w:rsid w:val="00236802"/>
    <w:rsid w:val="00240EA6"/>
    <w:rsid w:val="0025491B"/>
    <w:rsid w:val="00262599"/>
    <w:rsid w:val="00266DD7"/>
    <w:rsid w:val="00283F36"/>
    <w:rsid w:val="002843FF"/>
    <w:rsid w:val="002927E4"/>
    <w:rsid w:val="00292E8F"/>
    <w:rsid w:val="002973B4"/>
    <w:rsid w:val="002B1393"/>
    <w:rsid w:val="002D2175"/>
    <w:rsid w:val="002D37DB"/>
    <w:rsid w:val="002D4746"/>
    <w:rsid w:val="002F4082"/>
    <w:rsid w:val="0030210E"/>
    <w:rsid w:val="00311413"/>
    <w:rsid w:val="00321C6F"/>
    <w:rsid w:val="00331663"/>
    <w:rsid w:val="003445FA"/>
    <w:rsid w:val="0037122B"/>
    <w:rsid w:val="0038064F"/>
    <w:rsid w:val="00387666"/>
    <w:rsid w:val="003A470A"/>
    <w:rsid w:val="003B6550"/>
    <w:rsid w:val="003C0B56"/>
    <w:rsid w:val="003D3FE9"/>
    <w:rsid w:val="003E0187"/>
    <w:rsid w:val="003F02A3"/>
    <w:rsid w:val="003F6FD9"/>
    <w:rsid w:val="00402306"/>
    <w:rsid w:val="00407029"/>
    <w:rsid w:val="004128D7"/>
    <w:rsid w:val="00436AAE"/>
    <w:rsid w:val="0044161C"/>
    <w:rsid w:val="0044618E"/>
    <w:rsid w:val="00453DBA"/>
    <w:rsid w:val="004670AC"/>
    <w:rsid w:val="004801A2"/>
    <w:rsid w:val="0048030C"/>
    <w:rsid w:val="0049761E"/>
    <w:rsid w:val="004A7989"/>
    <w:rsid w:val="004B5566"/>
    <w:rsid w:val="004B5AB2"/>
    <w:rsid w:val="004C00D3"/>
    <w:rsid w:val="004D01DA"/>
    <w:rsid w:val="004D4429"/>
    <w:rsid w:val="004D6DCB"/>
    <w:rsid w:val="004E0DEC"/>
    <w:rsid w:val="004E52AF"/>
    <w:rsid w:val="004F2871"/>
    <w:rsid w:val="004F6E12"/>
    <w:rsid w:val="005040B4"/>
    <w:rsid w:val="0053459C"/>
    <w:rsid w:val="00535C87"/>
    <w:rsid w:val="005419D3"/>
    <w:rsid w:val="00545378"/>
    <w:rsid w:val="00546985"/>
    <w:rsid w:val="005530DC"/>
    <w:rsid w:val="005630E5"/>
    <w:rsid w:val="005662EA"/>
    <w:rsid w:val="0056734E"/>
    <w:rsid w:val="00571D9A"/>
    <w:rsid w:val="00595575"/>
    <w:rsid w:val="0059617D"/>
    <w:rsid w:val="005966EE"/>
    <w:rsid w:val="005A0EC7"/>
    <w:rsid w:val="005B0404"/>
    <w:rsid w:val="005B7788"/>
    <w:rsid w:val="005C1448"/>
    <w:rsid w:val="005D6B9D"/>
    <w:rsid w:val="005F5EFD"/>
    <w:rsid w:val="00605B9D"/>
    <w:rsid w:val="00605D28"/>
    <w:rsid w:val="00611AA2"/>
    <w:rsid w:val="006136E1"/>
    <w:rsid w:val="00616EFF"/>
    <w:rsid w:val="006248CA"/>
    <w:rsid w:val="00645C31"/>
    <w:rsid w:val="00652473"/>
    <w:rsid w:val="00663C8C"/>
    <w:rsid w:val="00675539"/>
    <w:rsid w:val="00681329"/>
    <w:rsid w:val="00693617"/>
    <w:rsid w:val="006A630E"/>
    <w:rsid w:val="006B28A2"/>
    <w:rsid w:val="006B55BE"/>
    <w:rsid w:val="006B7818"/>
    <w:rsid w:val="006C4CDE"/>
    <w:rsid w:val="006D5C7E"/>
    <w:rsid w:val="006F537C"/>
    <w:rsid w:val="006F71FA"/>
    <w:rsid w:val="00703D8A"/>
    <w:rsid w:val="00706A43"/>
    <w:rsid w:val="007379D7"/>
    <w:rsid w:val="007431F2"/>
    <w:rsid w:val="00761B5D"/>
    <w:rsid w:val="007659AA"/>
    <w:rsid w:val="00772F74"/>
    <w:rsid w:val="00774344"/>
    <w:rsid w:val="00780301"/>
    <w:rsid w:val="007812AA"/>
    <w:rsid w:val="007837F6"/>
    <w:rsid w:val="007A5225"/>
    <w:rsid w:val="007B26A7"/>
    <w:rsid w:val="007B2CCC"/>
    <w:rsid w:val="007B6046"/>
    <w:rsid w:val="007C1BC2"/>
    <w:rsid w:val="007D01DF"/>
    <w:rsid w:val="007D3A95"/>
    <w:rsid w:val="007F14D0"/>
    <w:rsid w:val="00826673"/>
    <w:rsid w:val="008448FB"/>
    <w:rsid w:val="00846DF2"/>
    <w:rsid w:val="0085241E"/>
    <w:rsid w:val="00854676"/>
    <w:rsid w:val="0085520C"/>
    <w:rsid w:val="00862AAE"/>
    <w:rsid w:val="00864BD4"/>
    <w:rsid w:val="0086506E"/>
    <w:rsid w:val="00886D47"/>
    <w:rsid w:val="008957BF"/>
    <w:rsid w:val="008B1085"/>
    <w:rsid w:val="008B3EA0"/>
    <w:rsid w:val="008C1D91"/>
    <w:rsid w:val="008D4D8B"/>
    <w:rsid w:val="008D7973"/>
    <w:rsid w:val="008F6EFD"/>
    <w:rsid w:val="00903246"/>
    <w:rsid w:val="00915123"/>
    <w:rsid w:val="00915CD1"/>
    <w:rsid w:val="00923D85"/>
    <w:rsid w:val="00924B8C"/>
    <w:rsid w:val="0093399A"/>
    <w:rsid w:val="009341CB"/>
    <w:rsid w:val="00941477"/>
    <w:rsid w:val="009667B0"/>
    <w:rsid w:val="009837EC"/>
    <w:rsid w:val="009A2882"/>
    <w:rsid w:val="009A3BFA"/>
    <w:rsid w:val="009C0312"/>
    <w:rsid w:val="009C0607"/>
    <w:rsid w:val="009D0524"/>
    <w:rsid w:val="009D57DC"/>
    <w:rsid w:val="00A048F2"/>
    <w:rsid w:val="00A16F8A"/>
    <w:rsid w:val="00A23325"/>
    <w:rsid w:val="00A32432"/>
    <w:rsid w:val="00A34662"/>
    <w:rsid w:val="00A405AC"/>
    <w:rsid w:val="00A45A98"/>
    <w:rsid w:val="00A46F54"/>
    <w:rsid w:val="00A75374"/>
    <w:rsid w:val="00A8532B"/>
    <w:rsid w:val="00A947B0"/>
    <w:rsid w:val="00AB1307"/>
    <w:rsid w:val="00AB22A5"/>
    <w:rsid w:val="00AB40FA"/>
    <w:rsid w:val="00AB5F97"/>
    <w:rsid w:val="00AC10A8"/>
    <w:rsid w:val="00AC3A63"/>
    <w:rsid w:val="00AE23D2"/>
    <w:rsid w:val="00AE4EAC"/>
    <w:rsid w:val="00B067E8"/>
    <w:rsid w:val="00B442F0"/>
    <w:rsid w:val="00B50852"/>
    <w:rsid w:val="00B5417C"/>
    <w:rsid w:val="00B5440C"/>
    <w:rsid w:val="00B55A46"/>
    <w:rsid w:val="00B61FCE"/>
    <w:rsid w:val="00B80A81"/>
    <w:rsid w:val="00B946EF"/>
    <w:rsid w:val="00BC0C63"/>
    <w:rsid w:val="00BC755E"/>
    <w:rsid w:val="00BD28D4"/>
    <w:rsid w:val="00BE0386"/>
    <w:rsid w:val="00C1117A"/>
    <w:rsid w:val="00C121CE"/>
    <w:rsid w:val="00C23DBE"/>
    <w:rsid w:val="00C45392"/>
    <w:rsid w:val="00C4709B"/>
    <w:rsid w:val="00C47F82"/>
    <w:rsid w:val="00C50C34"/>
    <w:rsid w:val="00C630A9"/>
    <w:rsid w:val="00C64B83"/>
    <w:rsid w:val="00C73271"/>
    <w:rsid w:val="00C73CBA"/>
    <w:rsid w:val="00C73FB4"/>
    <w:rsid w:val="00C80DE6"/>
    <w:rsid w:val="00C8796F"/>
    <w:rsid w:val="00CA10B3"/>
    <w:rsid w:val="00CB2B3B"/>
    <w:rsid w:val="00CC42A6"/>
    <w:rsid w:val="00CF21C4"/>
    <w:rsid w:val="00CF6D87"/>
    <w:rsid w:val="00D0109B"/>
    <w:rsid w:val="00D02237"/>
    <w:rsid w:val="00D121ED"/>
    <w:rsid w:val="00D126A0"/>
    <w:rsid w:val="00D12B62"/>
    <w:rsid w:val="00D13364"/>
    <w:rsid w:val="00D150B3"/>
    <w:rsid w:val="00D155F0"/>
    <w:rsid w:val="00D174EA"/>
    <w:rsid w:val="00D35A27"/>
    <w:rsid w:val="00D366FB"/>
    <w:rsid w:val="00D472E5"/>
    <w:rsid w:val="00D50699"/>
    <w:rsid w:val="00D71C88"/>
    <w:rsid w:val="00D77249"/>
    <w:rsid w:val="00DB39E0"/>
    <w:rsid w:val="00DB502F"/>
    <w:rsid w:val="00DB62FF"/>
    <w:rsid w:val="00DC53CC"/>
    <w:rsid w:val="00DE4982"/>
    <w:rsid w:val="00DF0AFC"/>
    <w:rsid w:val="00E04B80"/>
    <w:rsid w:val="00E101A4"/>
    <w:rsid w:val="00E15E5D"/>
    <w:rsid w:val="00E16CAB"/>
    <w:rsid w:val="00E2396F"/>
    <w:rsid w:val="00E252E1"/>
    <w:rsid w:val="00E41BEC"/>
    <w:rsid w:val="00E62F48"/>
    <w:rsid w:val="00E645D0"/>
    <w:rsid w:val="00E65C8B"/>
    <w:rsid w:val="00E6714A"/>
    <w:rsid w:val="00E719FB"/>
    <w:rsid w:val="00E72BB6"/>
    <w:rsid w:val="00E7514A"/>
    <w:rsid w:val="00E80323"/>
    <w:rsid w:val="00E805E5"/>
    <w:rsid w:val="00E80DCD"/>
    <w:rsid w:val="00EB2DBC"/>
    <w:rsid w:val="00EC6730"/>
    <w:rsid w:val="00EE0A5C"/>
    <w:rsid w:val="00EF0048"/>
    <w:rsid w:val="00F02DEA"/>
    <w:rsid w:val="00F0377B"/>
    <w:rsid w:val="00F07267"/>
    <w:rsid w:val="00F236D4"/>
    <w:rsid w:val="00F454ED"/>
    <w:rsid w:val="00F5052D"/>
    <w:rsid w:val="00F51FDB"/>
    <w:rsid w:val="00F533A6"/>
    <w:rsid w:val="00F61796"/>
    <w:rsid w:val="00F75C6E"/>
    <w:rsid w:val="00F84C27"/>
    <w:rsid w:val="00F96287"/>
    <w:rsid w:val="00FA334C"/>
    <w:rsid w:val="00FB4024"/>
    <w:rsid w:val="00FD67FD"/>
    <w:rsid w:val="00FE3FB5"/>
    <w:rsid w:val="00FE428B"/>
    <w:rsid w:val="00FF298D"/>
    <w:rsid w:val="00FF44AB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08134"/>
  <w15:docId w15:val="{1738F258-9C42-4173-A865-C8E766A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250"/>
      <w:outlineLvl w:val="0"/>
    </w:pPr>
    <w:rPr>
      <w:b/>
      <w:bCs/>
      <w:sz w:val="18"/>
      <w:szCs w:val="18"/>
    </w:rPr>
  </w:style>
  <w:style w:type="paragraph" w:styleId="Heading2">
    <w:name w:val="heading 2"/>
    <w:next w:val="Heading3"/>
    <w:link w:val="Heading2Char"/>
    <w:qFormat/>
    <w:rsid w:val="00AB22A5"/>
    <w:pPr>
      <w:widowControl/>
      <w:autoSpaceDE/>
      <w:autoSpaceDN/>
      <w:spacing w:before="120" w:after="80"/>
      <w:outlineLvl w:val="1"/>
    </w:pPr>
    <w:rPr>
      <w:rFonts w:ascii="Arial" w:eastAsia="Times New Roman" w:hAnsi="Arial" w:cstheme="minorHAnsi"/>
      <w:b/>
      <w:sz w:val="24"/>
      <w:szCs w:val="20"/>
      <w:lang w:val="en-NZ"/>
    </w:rPr>
  </w:style>
  <w:style w:type="paragraph" w:styleId="Heading3">
    <w:name w:val="heading 3"/>
    <w:next w:val="Bodytext"/>
    <w:link w:val="Heading3Char"/>
    <w:qFormat/>
    <w:rsid w:val="00AB22A5"/>
    <w:pPr>
      <w:widowControl/>
      <w:autoSpaceDE/>
      <w:autoSpaceDN/>
      <w:spacing w:before="120" w:after="80"/>
      <w:outlineLvl w:val="2"/>
    </w:pPr>
    <w:rPr>
      <w:rFonts w:ascii="Arial" w:eastAsia="Times New Roman" w:hAnsi="Arial" w:cstheme="minorHAnsi"/>
      <w:b/>
      <w:szCs w:val="20"/>
      <w:lang w:val="en-NZ"/>
    </w:rPr>
  </w:style>
  <w:style w:type="paragraph" w:styleId="Heading4">
    <w:name w:val="heading 4"/>
    <w:next w:val="Bodytext"/>
    <w:link w:val="Heading4Char"/>
    <w:qFormat/>
    <w:rsid w:val="00AB22A5"/>
    <w:pPr>
      <w:keepNext/>
      <w:widowControl/>
      <w:tabs>
        <w:tab w:val="left" w:pos="709"/>
      </w:tabs>
      <w:autoSpaceDE/>
      <w:autoSpaceDN/>
      <w:spacing w:after="60"/>
      <w:outlineLvl w:val="3"/>
    </w:pPr>
    <w:rPr>
      <w:rFonts w:eastAsia="Times New Roman" w:cstheme="minorHAnsi"/>
      <w:b/>
      <w:bCs/>
      <w:i/>
      <w:iCs/>
      <w:sz w:val="24"/>
      <w:szCs w:val="20"/>
      <w:lang w:val="en-NZ"/>
    </w:rPr>
  </w:style>
  <w:style w:type="paragraph" w:styleId="Heading5">
    <w:name w:val="heading 5"/>
    <w:basedOn w:val="Normal"/>
    <w:next w:val="Bodytext"/>
    <w:link w:val="Heading5Char"/>
    <w:qFormat/>
    <w:rsid w:val="00AB22A5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AB22A5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AB22A5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AB22A5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AB22A5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0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7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55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C7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55E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BC755E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9D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7D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7DC"/>
    <w:rPr>
      <w:rFonts w:ascii="Verdana" w:eastAsia="Verdana" w:hAnsi="Verdana" w:cs="Verdana"/>
      <w:b/>
      <w:bCs/>
      <w:sz w:val="20"/>
      <w:szCs w:val="20"/>
    </w:rPr>
  </w:style>
  <w:style w:type="paragraph" w:customStyle="1" w:styleId="Bodytext">
    <w:name w:val="Bodytext"/>
    <w:rsid w:val="00E80DCD"/>
    <w:pPr>
      <w:widowControl/>
      <w:tabs>
        <w:tab w:val="left" w:pos="709"/>
      </w:tabs>
      <w:autoSpaceDE/>
      <w:autoSpaceDN/>
      <w:spacing w:after="200"/>
    </w:pPr>
    <w:rPr>
      <w:rFonts w:eastAsia="Times New Roman" w:cstheme="minorHAnsi"/>
      <w:sz w:val="24"/>
      <w:szCs w:val="20"/>
      <w:lang w:val="en-NZ"/>
    </w:rPr>
  </w:style>
  <w:style w:type="paragraph" w:customStyle="1" w:styleId="BodytextIndent">
    <w:name w:val="Bodytext Indent"/>
    <w:basedOn w:val="NormalIndent"/>
    <w:rsid w:val="00903246"/>
    <w:pPr>
      <w:widowControl/>
      <w:tabs>
        <w:tab w:val="left" w:pos="709"/>
      </w:tabs>
      <w:autoSpaceDE/>
      <w:autoSpaceDN/>
      <w:spacing w:after="200"/>
      <w:ind w:left="567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NormalIndent">
    <w:name w:val="Normal Indent"/>
    <w:basedOn w:val="Normal"/>
    <w:uiPriority w:val="99"/>
    <w:unhideWhenUsed/>
    <w:rsid w:val="00903246"/>
    <w:pPr>
      <w:ind w:left="720"/>
    </w:pPr>
  </w:style>
  <w:style w:type="character" w:styleId="PlaceholderText">
    <w:name w:val="Placeholder Text"/>
    <w:uiPriority w:val="99"/>
    <w:semiHidden/>
    <w:rsid w:val="00903246"/>
    <w:rPr>
      <w:color w:val="808080"/>
    </w:rPr>
  </w:style>
  <w:style w:type="character" w:customStyle="1" w:styleId="Style1">
    <w:name w:val="Style1"/>
    <w:basedOn w:val="DefaultParagraphFont"/>
    <w:uiPriority w:val="1"/>
    <w:rsid w:val="00903246"/>
  </w:style>
  <w:style w:type="character" w:customStyle="1" w:styleId="Style4">
    <w:name w:val="Style4"/>
    <w:basedOn w:val="DefaultParagraphFont"/>
    <w:uiPriority w:val="1"/>
    <w:rsid w:val="00903246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903246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903246"/>
    <w:rPr>
      <w:rFonts w:ascii="Verdana" w:hAnsi="Verdana"/>
      <w:sz w:val="20"/>
    </w:rPr>
  </w:style>
  <w:style w:type="character" w:customStyle="1" w:styleId="cf01">
    <w:name w:val="cf01"/>
    <w:basedOn w:val="DefaultParagraphFont"/>
    <w:rsid w:val="00903246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A2882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7B6046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rsid w:val="00AB22A5"/>
    <w:rPr>
      <w:rFonts w:ascii="Arial" w:eastAsia="Times New Roman" w:hAnsi="Arial" w:cstheme="minorHAnsi"/>
      <w:b/>
      <w:sz w:val="24"/>
      <w:szCs w:val="20"/>
      <w:lang w:val="en-NZ"/>
    </w:rPr>
  </w:style>
  <w:style w:type="character" w:customStyle="1" w:styleId="Heading3Char">
    <w:name w:val="Heading 3 Char"/>
    <w:basedOn w:val="DefaultParagraphFont"/>
    <w:link w:val="Heading3"/>
    <w:rsid w:val="00AB22A5"/>
    <w:rPr>
      <w:rFonts w:ascii="Arial" w:eastAsia="Times New Roman" w:hAnsi="Arial" w:cstheme="minorHAnsi"/>
      <w:b/>
      <w:szCs w:val="20"/>
      <w:lang w:val="en-NZ"/>
    </w:rPr>
  </w:style>
  <w:style w:type="character" w:customStyle="1" w:styleId="Heading4Char">
    <w:name w:val="Heading 4 Char"/>
    <w:basedOn w:val="DefaultParagraphFont"/>
    <w:link w:val="Heading4"/>
    <w:rsid w:val="00AB22A5"/>
    <w:rPr>
      <w:rFonts w:eastAsia="Times New Roman" w:cstheme="minorHAnsi"/>
      <w:b/>
      <w:bCs/>
      <w:i/>
      <w:iCs/>
      <w:sz w:val="24"/>
      <w:szCs w:val="20"/>
      <w:lang w:val="en-NZ"/>
    </w:rPr>
  </w:style>
  <w:style w:type="character" w:customStyle="1" w:styleId="Heading5Char">
    <w:name w:val="Heading 5 Char"/>
    <w:basedOn w:val="DefaultParagraphFont"/>
    <w:link w:val="Heading5"/>
    <w:rsid w:val="00AB22A5"/>
    <w:rPr>
      <w:rFonts w:ascii="Verdana" w:eastAsia="Verdana" w:hAnsi="Verdana" w:cs="Verdana"/>
      <w:b/>
      <w:lang w:val="en-GB"/>
    </w:rPr>
  </w:style>
  <w:style w:type="character" w:customStyle="1" w:styleId="Heading6Char">
    <w:name w:val="Heading 6 Char"/>
    <w:basedOn w:val="DefaultParagraphFont"/>
    <w:link w:val="Heading6"/>
    <w:rsid w:val="00AB22A5"/>
    <w:rPr>
      <w:rFonts w:ascii="Verdana" w:eastAsia="Verdana" w:hAnsi="Verdana" w:cs="Verdana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AB22A5"/>
    <w:rPr>
      <w:rFonts w:ascii="Verdana" w:eastAsia="Verdana" w:hAnsi="Verdana" w:cs="Verdana"/>
      <w:i/>
      <w:lang w:val="en-GB"/>
    </w:rPr>
  </w:style>
  <w:style w:type="character" w:customStyle="1" w:styleId="Heading8Char">
    <w:name w:val="Heading 8 Char"/>
    <w:basedOn w:val="DefaultParagraphFont"/>
    <w:link w:val="Heading8"/>
    <w:rsid w:val="00AB22A5"/>
    <w:rPr>
      <w:rFonts w:ascii="Verdana" w:eastAsia="Verdana" w:hAnsi="Verdana" w:cs="Verdana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AB22A5"/>
    <w:rPr>
      <w:rFonts w:ascii="Verdana" w:eastAsia="Verdana" w:hAnsi="Verdana" w:cs="Verdana"/>
      <w:i/>
      <w:lang w:val="en-GB"/>
    </w:rPr>
  </w:style>
  <w:style w:type="paragraph" w:customStyle="1" w:styleId="Bodytextlist">
    <w:name w:val="Bodytextlist"/>
    <w:basedOn w:val="Bodytext"/>
    <w:rsid w:val="00AB22A5"/>
    <w:pPr>
      <w:spacing w:after="0"/>
    </w:pPr>
  </w:style>
  <w:style w:type="paragraph" w:customStyle="1" w:styleId="Bulleta">
    <w:name w:val="Bullet(a)"/>
    <w:basedOn w:val="Bodytext"/>
    <w:rsid w:val="00AB22A5"/>
    <w:pPr>
      <w:numPr>
        <w:numId w:val="4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AB22A5"/>
    <w:pPr>
      <w:numPr>
        <w:numId w:val="5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AB22A5"/>
    <w:pPr>
      <w:numPr>
        <w:numId w:val="6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paragraph" w:styleId="Date">
    <w:name w:val="Date"/>
    <w:basedOn w:val="Normal"/>
    <w:link w:val="DateChar"/>
    <w:rsid w:val="00AB22A5"/>
    <w:rPr>
      <w:lang w:val="en-GB"/>
    </w:rPr>
  </w:style>
  <w:style w:type="character" w:customStyle="1" w:styleId="DateChar">
    <w:name w:val="Date Char"/>
    <w:basedOn w:val="DefaultParagraphFont"/>
    <w:link w:val="Date"/>
    <w:rsid w:val="00AB22A5"/>
    <w:rPr>
      <w:rFonts w:ascii="Verdana" w:eastAsia="Verdana" w:hAnsi="Verdana" w:cs="Verdana"/>
      <w:lang w:val="en-GB"/>
    </w:rPr>
  </w:style>
  <w:style w:type="paragraph" w:styleId="EnvelopeAddress">
    <w:name w:val="envelope address"/>
    <w:basedOn w:val="Normal"/>
    <w:rsid w:val="00AB22A5"/>
    <w:pPr>
      <w:framePr w:w="7920" w:h="1980" w:hRule="exact" w:hSpace="180" w:wrap="auto" w:hAnchor="page" w:xAlign="center" w:yAlign="bottom"/>
      <w:ind w:left="2880"/>
    </w:pPr>
    <w:rPr>
      <w:lang w:val="en-GB"/>
    </w:rPr>
  </w:style>
  <w:style w:type="paragraph" w:styleId="EnvelopeReturn">
    <w:name w:val="envelope return"/>
    <w:basedOn w:val="Normal"/>
    <w:rsid w:val="00AB22A5"/>
    <w:rPr>
      <w:sz w:val="20"/>
      <w:lang w:val="en-GB"/>
    </w:rPr>
  </w:style>
  <w:style w:type="character" w:styleId="FootnoteReference">
    <w:name w:val="footnote reference"/>
    <w:basedOn w:val="DefaultParagraphFont"/>
    <w:semiHidden/>
    <w:rsid w:val="00AB22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B22A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B22A5"/>
    <w:rPr>
      <w:rFonts w:ascii="Verdana" w:eastAsia="Verdana" w:hAnsi="Verdana" w:cs="Verdana"/>
      <w:lang w:val="en-GB"/>
    </w:rPr>
  </w:style>
  <w:style w:type="paragraph" w:customStyle="1" w:styleId="Headline">
    <w:name w:val="Headline"/>
    <w:basedOn w:val="Normal"/>
    <w:next w:val="Heading1"/>
    <w:rsid w:val="00AB22A5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AB22A5"/>
    <w:rPr>
      <w:lang w:val="en-GB"/>
    </w:rPr>
  </w:style>
  <w:style w:type="paragraph" w:styleId="Index2">
    <w:name w:val="index 2"/>
    <w:basedOn w:val="Normal"/>
    <w:next w:val="Normal"/>
    <w:semiHidden/>
    <w:rsid w:val="00AB22A5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AB22A5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AB22A5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AB22A5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AB22A5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AB22A5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AB22A5"/>
    <w:rPr>
      <w:lang w:val="en-GB"/>
    </w:rPr>
  </w:style>
  <w:style w:type="paragraph" w:styleId="MacroText">
    <w:name w:val="macro"/>
    <w:link w:val="MacroTextChar"/>
    <w:semiHidden/>
    <w:rsid w:val="00AB22A5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after="120"/>
    </w:pPr>
    <w:rPr>
      <w:rFonts w:eastAsia="Times New Roman" w:cstheme="minorHAnsi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AB22A5"/>
    <w:rPr>
      <w:rFonts w:eastAsia="Times New Roman" w:cstheme="minorHAnsi"/>
      <w:sz w:val="24"/>
      <w:szCs w:val="20"/>
      <w:lang w:val="en-GB"/>
    </w:rPr>
  </w:style>
  <w:style w:type="paragraph" w:customStyle="1" w:styleId="Name">
    <w:name w:val="Name"/>
    <w:basedOn w:val="Bodytext"/>
    <w:rsid w:val="00AB22A5"/>
    <w:pPr>
      <w:spacing w:before="720" w:after="0"/>
    </w:pPr>
  </w:style>
  <w:style w:type="paragraph" w:customStyle="1" w:styleId="Numbera">
    <w:name w:val="Number(a)"/>
    <w:basedOn w:val="Bodytext"/>
    <w:rsid w:val="00AB22A5"/>
    <w:pPr>
      <w:spacing w:after="120"/>
      <w:ind w:left="993" w:hanging="284"/>
    </w:pPr>
  </w:style>
  <w:style w:type="paragraph" w:customStyle="1" w:styleId="Numberi">
    <w:name w:val="Number(i)"/>
    <w:basedOn w:val="Bulleti"/>
    <w:rsid w:val="00AB22A5"/>
    <w:pPr>
      <w:ind w:left="1985" w:hanging="425"/>
    </w:pPr>
  </w:style>
  <w:style w:type="paragraph" w:customStyle="1" w:styleId="NumberBodytxt">
    <w:name w:val="NumberBodytxt"/>
    <w:basedOn w:val="BulletBodytext"/>
    <w:rsid w:val="00AB22A5"/>
    <w:pPr>
      <w:ind w:left="426"/>
    </w:pPr>
  </w:style>
  <w:style w:type="character" w:styleId="PageNumber">
    <w:name w:val="page number"/>
    <w:basedOn w:val="DefaultParagraphFont"/>
    <w:rsid w:val="00AB22A5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AB22A5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AB22A5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AB22A5"/>
  </w:style>
  <w:style w:type="paragraph" w:styleId="Title">
    <w:name w:val="Title"/>
    <w:basedOn w:val="Heading1"/>
    <w:next w:val="Normal"/>
    <w:link w:val="TitleChar"/>
    <w:qFormat/>
    <w:rsid w:val="00AB22A5"/>
    <w:pPr>
      <w:widowControl/>
      <w:pBdr>
        <w:top w:val="single" w:sz="48" w:space="1" w:color="auto"/>
      </w:pBdr>
      <w:tabs>
        <w:tab w:val="left" w:pos="709"/>
      </w:tabs>
      <w:autoSpaceDE/>
      <w:autoSpaceDN/>
      <w:spacing w:before="3840" w:after="120"/>
      <w:ind w:left="0"/>
      <w:jc w:val="right"/>
      <w:outlineLvl w:val="9"/>
    </w:pPr>
    <w:rPr>
      <w:rFonts w:ascii="Arial" w:eastAsia="Times New Roman" w:hAnsi="Arial" w:cstheme="minorHAnsi"/>
      <w:bCs w:val="0"/>
      <w:sz w:val="60"/>
      <w:szCs w:val="20"/>
      <w:lang w:val="en-NZ"/>
    </w:rPr>
  </w:style>
  <w:style w:type="character" w:customStyle="1" w:styleId="TitleChar">
    <w:name w:val="Title Char"/>
    <w:basedOn w:val="DefaultParagraphFont"/>
    <w:link w:val="Title"/>
    <w:rsid w:val="00AB22A5"/>
    <w:rPr>
      <w:rFonts w:ascii="Arial" w:eastAsia="Times New Roman" w:hAnsi="Arial" w:cstheme="minorHAnsi"/>
      <w:b/>
      <w:sz w:val="60"/>
      <w:szCs w:val="20"/>
      <w:lang w:val="en-NZ"/>
    </w:rPr>
  </w:style>
  <w:style w:type="paragraph" w:customStyle="1" w:styleId="Subtitle1">
    <w:name w:val="Subtitle1"/>
    <w:basedOn w:val="Title"/>
    <w:next w:val="Normal"/>
    <w:rsid w:val="00AB22A5"/>
    <w:pPr>
      <w:spacing w:before="0" w:after="240"/>
    </w:pPr>
  </w:style>
  <w:style w:type="paragraph" w:customStyle="1" w:styleId="Titlepage">
    <w:name w:val="Titlepage"/>
    <w:basedOn w:val="Bodytext"/>
    <w:rsid w:val="00AB22A5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AB22A5"/>
    <w:pPr>
      <w:keepNext/>
      <w:tabs>
        <w:tab w:val="right" w:leader="dot" w:pos="8788"/>
      </w:tabs>
      <w:spacing w:before="240"/>
      <w:ind w:left="993" w:right="1134" w:hanging="142"/>
    </w:pPr>
    <w:rPr>
      <w:rFonts w:ascii="Arial" w:hAnsi="Arial"/>
      <w:b/>
      <w:lang w:val="en-GB"/>
    </w:rPr>
  </w:style>
  <w:style w:type="paragraph" w:styleId="TOC2">
    <w:name w:val="toc 2"/>
    <w:basedOn w:val="Normal"/>
    <w:semiHidden/>
    <w:rsid w:val="00AB22A5"/>
    <w:pPr>
      <w:keepNext/>
      <w:tabs>
        <w:tab w:val="left" w:pos="2125"/>
        <w:tab w:val="right" w:leader="dot" w:pos="8788"/>
      </w:tabs>
      <w:ind w:left="1701" w:right="1133" w:hanging="567"/>
    </w:pPr>
    <w:rPr>
      <w:rFonts w:ascii="Garmond (W1)" w:hAnsi="Garmond (W1)"/>
      <w:lang w:val="en-GB"/>
    </w:rPr>
  </w:style>
  <w:style w:type="paragraph" w:styleId="TOC4">
    <w:name w:val="toc 4"/>
    <w:basedOn w:val="Normal"/>
    <w:next w:val="Normal"/>
    <w:semiHidden/>
    <w:rsid w:val="00AB22A5"/>
    <w:pPr>
      <w:tabs>
        <w:tab w:val="right" w:leader="dot" w:pos="8788"/>
      </w:tabs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AB22A5"/>
    <w:pPr>
      <w:tabs>
        <w:tab w:val="right" w:leader="dot" w:pos="8788"/>
      </w:tabs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AB22A5"/>
    <w:pPr>
      <w:tabs>
        <w:tab w:val="right" w:leader="dot" w:pos="8788"/>
      </w:tabs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AB22A5"/>
    <w:pPr>
      <w:tabs>
        <w:tab w:val="right" w:leader="dot" w:pos="8788"/>
      </w:tabs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AB22A5"/>
    <w:pPr>
      <w:tabs>
        <w:tab w:val="right" w:leader="dot" w:pos="8788"/>
      </w:tabs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AB22A5"/>
    <w:pPr>
      <w:tabs>
        <w:tab w:val="right" w:leader="dot" w:pos="8788"/>
      </w:tabs>
      <w:ind w:left="1540"/>
    </w:pPr>
    <w:rPr>
      <w:sz w:val="18"/>
    </w:rPr>
  </w:style>
  <w:style w:type="paragraph" w:customStyle="1" w:styleId="TOCHeading1">
    <w:name w:val="TOC Heading1"/>
    <w:basedOn w:val="TOC1"/>
    <w:rsid w:val="00AB22A5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AB22A5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BodyTextChar">
    <w:name w:val="Body Text Char"/>
    <w:basedOn w:val="DefaultParagraphFont"/>
    <w:link w:val="BodyText0"/>
    <w:uiPriority w:val="1"/>
    <w:rsid w:val="00AB22A5"/>
    <w:rPr>
      <w:rFonts w:ascii="Verdana" w:eastAsia="Verdana" w:hAnsi="Verdana" w:cs="Verdana"/>
      <w:sz w:val="18"/>
      <w:szCs w:val="18"/>
    </w:rPr>
  </w:style>
  <w:style w:type="character" w:customStyle="1" w:styleId="CommentTextChar1">
    <w:name w:val="Comment Text Char1"/>
    <w:basedOn w:val="DefaultParagraphFont"/>
    <w:uiPriority w:val="99"/>
    <w:rsid w:val="00AB22A5"/>
  </w:style>
  <w:style w:type="character" w:styleId="Hyperlink">
    <w:name w:val="Hyperlink"/>
    <w:basedOn w:val="DefaultParagraphFont"/>
    <w:uiPriority w:val="99"/>
    <w:unhideWhenUsed/>
    <w:rsid w:val="009C0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4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781F5990BB4BE2BFA52BB1ACD5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05E39-5514-4E16-B5F4-079E08B6CDBA}"/>
      </w:docPartPr>
      <w:docPartBody>
        <w:p w:rsidR="00A75C6E" w:rsidRDefault="00AE0170" w:rsidP="00AE0170">
          <w:pPr>
            <w:pStyle w:val="44781F5990BB4BE2BFA52BB1ACD55AF0"/>
          </w:pPr>
          <w:r w:rsidRPr="00253E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D98C44E11E40A08D2C82A67F03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A39D-05CA-489A-A2CA-46D4087F6AE5}"/>
      </w:docPartPr>
      <w:docPartBody>
        <w:p w:rsidR="00A75C6E" w:rsidRDefault="00AE0170" w:rsidP="00AE0170">
          <w:pPr>
            <w:pStyle w:val="9DD98C44E11E40A08D2C82A67F03BE17"/>
          </w:pPr>
          <w:r w:rsidRPr="00253E4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E6"/>
    <w:rsid w:val="00026128"/>
    <w:rsid w:val="0009790D"/>
    <w:rsid w:val="00484E00"/>
    <w:rsid w:val="005F5EFD"/>
    <w:rsid w:val="0060604D"/>
    <w:rsid w:val="00645DB4"/>
    <w:rsid w:val="00666A8D"/>
    <w:rsid w:val="006702D4"/>
    <w:rsid w:val="006E1EE6"/>
    <w:rsid w:val="007F150E"/>
    <w:rsid w:val="00912B6B"/>
    <w:rsid w:val="009E0112"/>
    <w:rsid w:val="00A06623"/>
    <w:rsid w:val="00A1352D"/>
    <w:rsid w:val="00A7424D"/>
    <w:rsid w:val="00A75C6E"/>
    <w:rsid w:val="00AE0170"/>
    <w:rsid w:val="00B30E0B"/>
    <w:rsid w:val="00CB5754"/>
    <w:rsid w:val="00D07C87"/>
    <w:rsid w:val="00E61C7A"/>
    <w:rsid w:val="00E76A58"/>
    <w:rsid w:val="00F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E0170"/>
    <w:rPr>
      <w:color w:val="808080"/>
    </w:rPr>
  </w:style>
  <w:style w:type="paragraph" w:customStyle="1" w:styleId="44781F5990BB4BE2BFA52BB1ACD55AF0">
    <w:name w:val="44781F5990BB4BE2BFA52BB1ACD55AF0"/>
    <w:rsid w:val="00AE0170"/>
    <w:rPr>
      <w:lang w:val="en-US" w:eastAsia="en-US"/>
    </w:rPr>
  </w:style>
  <w:style w:type="paragraph" w:customStyle="1" w:styleId="9DD98C44E11E40A08D2C82A67F03BE17">
    <w:name w:val="9DD98C44E11E40A08D2C82A67F03BE17"/>
    <w:rsid w:val="00AE017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8" ma:contentTypeDescription="Create a new document." ma:contentTypeScope="" ma:versionID="22dace28754a7b07e0da5f671a5f7380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1f505b26228111ed7bdf426439e8ddc0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al_x0020_Function xmlns="24d22e63-04f4-4a85-9420-4405cf54e611">Certification and Licensing</Operational_x0020_Function>
    <Doc_x002e__x0020_Type xmlns="24d22e63-04f4-4a85-9420-4405cf54e611">Work Tool</Doc_x002e__x0020_Type>
    <Published_x0020_Date xmlns="24d22e63-04f4-4a85-9420-4405cf54e611">04/09/2023</Published_x0020_Date>
    <Function xmlns="85f5ba3f-a358-4be0-ae36-fc763d5adae6">
      <Value>Certification Organisation</Value>
    </Function>
    <_Revision xmlns="http://schemas.microsoft.com/sharepoint/v3/fields">3</_Revision>
    <Owner xmlns="24d22e63-04f4-4a85-9420-4405cf54e611">David Willing</Owner>
    <Date_x0020_of_x0020_Approval xmlns="85f5ba3f-a358-4be0-ae36-fc763d5adae6">2023-09-03T12:00:00+00:00</Date_x0020_of_x0020_Approval>
    <Doc_x002e__x0020_ID xmlns="24d22e63-04f4-4a85-9420-4405cf54e611">45766977</Doc_x002e__x0020_ID>
  </documentManagement>
</p:properties>
</file>

<file path=customXml/itemProps1.xml><?xml version="1.0" encoding="utf-8"?>
<ds:datastoreItem xmlns:ds="http://schemas.openxmlformats.org/officeDocument/2006/customXml" ds:itemID="{7832BEBC-A57C-441D-894D-54E30CA6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BAD21-9A44-4425-AD62-38C071FEB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0F8CE-846D-4B3B-8AE7-F6DC87566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18D68-3D0C-446F-A746-28139566A294}">
  <ds:schemaRefs>
    <ds:schemaRef ds:uri="http://schemas.microsoft.com/office/2006/metadata/properties"/>
    <ds:schemaRef ds:uri="http://schemas.microsoft.com/office/infopath/2007/PartnerControls"/>
    <ds:schemaRef ds:uri="24d22e63-04f4-4a85-9420-4405cf54e611"/>
    <ds:schemaRef ds:uri="85f5ba3f-a358-4be0-ae36-fc763d5adae6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de Waal</dc:creator>
  <cp:lastModifiedBy>Louis Cheang</cp:lastModifiedBy>
  <cp:revision>6</cp:revision>
  <dcterms:created xsi:type="dcterms:W3CDTF">2023-09-04T04:24:00Z</dcterms:created>
  <dcterms:modified xsi:type="dcterms:W3CDTF">2025-03-06T23:33:00Z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2023-08-29T00:00:00Z</vt:filetime>
  </property>
  <property fmtid="{D5CDD505-2E9C-101B-9397-08002B2CF9AE}" pid="6" name="ContentTypeId">
    <vt:lpwstr>0x010100DCA8975FBBD11E4AAE67DF6B7FDE2D55</vt:lpwstr>
  </property>
  <property fmtid="{D5CDD505-2E9C-101B-9397-08002B2CF9AE}" pid="7" name="_dlc_DocIdItemGuid">
    <vt:lpwstr>23646d89-1e8f-4252-91c7-53ebf0805988</vt:lpwstr>
  </property>
</Properties>
</file>